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FB" w:rsidRDefault="000A77FB" w:rsidP="000A77FB">
      <w:pPr>
        <w:jc w:val="center"/>
        <w:rPr>
          <w:rFonts w:ascii="Comic Sans MS" w:eastAsiaTheme="majorEastAsia" w:hAnsi="Comic Sans MS" w:cs="Arial"/>
          <w:b/>
          <w:sz w:val="72"/>
          <w:szCs w:val="72"/>
          <w:u w:val="single"/>
          <w:lang w:eastAsia="ja-JP"/>
        </w:rPr>
      </w:pPr>
      <w:r w:rsidRPr="00265FF5">
        <w:rPr>
          <w:rFonts w:ascii="Comic Sans MS" w:eastAsiaTheme="majorEastAsia" w:hAnsi="Comic Sans MS" w:cs="Arial"/>
          <w:b/>
          <w:noProof/>
          <w:sz w:val="72"/>
          <w:szCs w:val="72"/>
          <w:lang w:eastAsia="en-GB"/>
        </w:rPr>
        <w:drawing>
          <wp:inline distT="0" distB="0" distL="0" distR="0" wp14:anchorId="32F8F8FA" wp14:editId="14745B8D">
            <wp:extent cx="3248025" cy="2438400"/>
            <wp:effectExtent l="0" t="0" r="9525" b="0"/>
            <wp:docPr id="2" name="Picture 2" descr="\\BFSDC01\Admin Folders$\luci.pickford\My Documents\My Pictures\berk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SDC01\Admin Folders$\luci.pickford\My Documents\My Pictures\berkl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0A77FB" w:rsidRPr="003D756A" w:rsidRDefault="000A77FB" w:rsidP="000A77FB">
      <w:pPr>
        <w:jc w:val="center"/>
        <w:rPr>
          <w:rFonts w:asciiTheme="minorHAnsi" w:eastAsiaTheme="majorEastAsia" w:hAnsiTheme="minorHAnsi" w:cs="Arial"/>
          <w:b/>
          <w:sz w:val="72"/>
          <w:szCs w:val="72"/>
          <w:u w:val="single"/>
          <w:lang w:eastAsia="ja-JP"/>
        </w:rPr>
      </w:pPr>
      <w:r w:rsidRPr="003D756A">
        <w:rPr>
          <w:rFonts w:asciiTheme="minorHAnsi" w:eastAsiaTheme="majorEastAsia" w:hAnsiTheme="minorHAnsi" w:cs="Arial"/>
          <w:b/>
          <w:sz w:val="72"/>
          <w:szCs w:val="72"/>
          <w:u w:val="single"/>
          <w:lang w:eastAsia="ja-JP"/>
        </w:rPr>
        <w:t>Berkley First School</w:t>
      </w:r>
    </w:p>
    <w:p w:rsidR="000A77FB" w:rsidRPr="003D756A" w:rsidRDefault="000A77FB" w:rsidP="000A77FB">
      <w:pPr>
        <w:jc w:val="center"/>
        <w:rPr>
          <w:rFonts w:asciiTheme="minorHAnsi" w:eastAsiaTheme="majorEastAsia" w:hAnsiTheme="minorHAnsi" w:cs="Arial"/>
          <w:color w:val="000000" w:themeColor="text1"/>
          <w:sz w:val="72"/>
          <w:szCs w:val="80"/>
          <w:lang w:val="en-US" w:eastAsia="ja-JP"/>
        </w:rPr>
      </w:pPr>
    </w:p>
    <w:p w:rsidR="000A77FB" w:rsidRPr="003D756A" w:rsidRDefault="000A77FB" w:rsidP="000A77FB">
      <w:pPr>
        <w:jc w:val="center"/>
        <w:rPr>
          <w:rFonts w:asciiTheme="minorHAnsi" w:eastAsiaTheme="majorEastAsia" w:hAnsiTheme="minorHAnsi" w:cs="Arial"/>
          <w:color w:val="000000" w:themeColor="text1"/>
          <w:sz w:val="72"/>
          <w:szCs w:val="80"/>
          <w:lang w:val="en-US" w:eastAsia="ja-JP"/>
        </w:rPr>
      </w:pPr>
      <w:r w:rsidRPr="003D756A">
        <w:rPr>
          <w:rFonts w:asciiTheme="minorHAnsi" w:eastAsiaTheme="majorEastAsia" w:hAnsiTheme="minorHAnsi" w:cs="Arial"/>
          <w:color w:val="000000" w:themeColor="text1"/>
          <w:sz w:val="72"/>
          <w:szCs w:val="80"/>
          <w:lang w:val="en-US" w:eastAsia="ja-JP"/>
        </w:rPr>
        <w:t xml:space="preserve">Pupil Premium Statement </w:t>
      </w:r>
    </w:p>
    <w:p w:rsidR="000A77FB" w:rsidRPr="003D756A" w:rsidRDefault="000A77FB" w:rsidP="000A77FB">
      <w:pPr>
        <w:jc w:val="center"/>
        <w:rPr>
          <w:rFonts w:asciiTheme="minorHAnsi" w:eastAsiaTheme="majorEastAsia" w:hAnsiTheme="minorHAnsi" w:cs="Arial"/>
          <w:color w:val="000000" w:themeColor="text1"/>
          <w:sz w:val="72"/>
          <w:szCs w:val="80"/>
          <w:lang w:val="en-US" w:eastAsia="ja-JP"/>
        </w:rPr>
      </w:pPr>
    </w:p>
    <w:p w:rsidR="00FD6BF1" w:rsidRDefault="000A77FB" w:rsidP="000A77FB">
      <w:pPr>
        <w:rPr>
          <w:rFonts w:asciiTheme="minorHAnsi" w:hAnsiTheme="minorHAnsi"/>
        </w:rPr>
      </w:pPr>
      <w:r w:rsidRPr="003D756A">
        <w:rPr>
          <w:rFonts w:asciiTheme="minorHAnsi" w:hAnsiTheme="minorHAnsi"/>
        </w:rPr>
        <w:t>Berkley Church of England First School is much smaller than the average-size primary school. The proportion of pupils known to be eligible for free school meals is lower than the national average. The proportion of pupils with special educational needs and/or disabilities is just below the national average. These pupils' needs cover a wide range, including moderate learning difficulties and speech and language disorders. There are no pupils with a statement of special educational needs. The Early Years Foundation Stage cons</w:t>
      </w:r>
      <w:r w:rsidR="009E0194">
        <w:rPr>
          <w:rFonts w:asciiTheme="minorHAnsi" w:hAnsiTheme="minorHAnsi"/>
        </w:rPr>
        <w:t xml:space="preserve">ists of Reception-age children.  </w:t>
      </w:r>
      <w:r w:rsidRPr="003D756A">
        <w:rPr>
          <w:rFonts w:asciiTheme="minorHAnsi" w:hAnsiTheme="minorHAnsi"/>
        </w:rPr>
        <w:t>Throughout the rest of the school, pupils ar</w:t>
      </w:r>
      <w:r w:rsidR="009E0194">
        <w:rPr>
          <w:rFonts w:asciiTheme="minorHAnsi" w:hAnsiTheme="minorHAnsi"/>
        </w:rPr>
        <w:t xml:space="preserve">e organised into </w:t>
      </w:r>
      <w:r w:rsidR="00F91620">
        <w:rPr>
          <w:rFonts w:asciiTheme="minorHAnsi" w:hAnsiTheme="minorHAnsi"/>
        </w:rPr>
        <w:t>Year</w:t>
      </w:r>
      <w:r w:rsidR="009E0194">
        <w:rPr>
          <w:rFonts w:asciiTheme="minorHAnsi" w:hAnsiTheme="minorHAnsi"/>
        </w:rPr>
        <w:t xml:space="preserve"> 1</w:t>
      </w:r>
      <w:r w:rsidRPr="003D756A">
        <w:rPr>
          <w:rFonts w:asciiTheme="minorHAnsi" w:hAnsiTheme="minorHAnsi"/>
        </w:rPr>
        <w:t>,</w:t>
      </w:r>
      <w:r w:rsidR="009E0194">
        <w:rPr>
          <w:rFonts w:asciiTheme="minorHAnsi" w:hAnsiTheme="minorHAnsi"/>
        </w:rPr>
        <w:t xml:space="preserve"> and mixed</w:t>
      </w:r>
      <w:r w:rsidRPr="003D756A">
        <w:rPr>
          <w:rFonts w:asciiTheme="minorHAnsi" w:hAnsiTheme="minorHAnsi"/>
        </w:rPr>
        <w:t xml:space="preserve"> Year 2/3 and Year </w:t>
      </w:r>
      <w:r w:rsidR="009E0194">
        <w:rPr>
          <w:rFonts w:asciiTheme="minorHAnsi" w:hAnsiTheme="minorHAnsi"/>
        </w:rPr>
        <w:t>3/</w:t>
      </w:r>
      <w:r w:rsidRPr="003D756A">
        <w:rPr>
          <w:rFonts w:asciiTheme="minorHAnsi" w:hAnsiTheme="minorHAnsi"/>
        </w:rPr>
        <w:t>4 classes. In recognition of its work, the school has received a number of awards, including</w:t>
      </w:r>
      <w:r w:rsidR="009E0194">
        <w:rPr>
          <w:rFonts w:asciiTheme="minorHAnsi" w:hAnsiTheme="minorHAnsi"/>
        </w:rPr>
        <w:t xml:space="preserve"> Dyslexia Friendly </w:t>
      </w:r>
      <w:r w:rsidRPr="003D756A">
        <w:rPr>
          <w:rFonts w:asciiTheme="minorHAnsi" w:hAnsiTheme="minorHAnsi"/>
        </w:rPr>
        <w:t>and the 360 Degree, Safety Award.</w:t>
      </w:r>
    </w:p>
    <w:p w:rsidR="009E0194" w:rsidRPr="003D756A" w:rsidRDefault="009E0194" w:rsidP="000A77FB">
      <w:pPr>
        <w:rPr>
          <w:rFonts w:asciiTheme="minorHAnsi" w:hAnsiTheme="minorHAnsi"/>
        </w:rPr>
      </w:pPr>
    </w:p>
    <w:p w:rsidR="00392B91" w:rsidRDefault="00392B91" w:rsidP="000A77FB">
      <w:pPr>
        <w:pStyle w:val="Heading2"/>
        <w:numPr>
          <w:ilvl w:val="0"/>
          <w:numId w:val="0"/>
        </w:numPr>
        <w:spacing w:after="200"/>
        <w:ind w:left="578" w:hanging="578"/>
        <w:jc w:val="both"/>
        <w:rPr>
          <w:rFonts w:asciiTheme="minorHAnsi" w:hAnsiTheme="minorHAnsi" w:cstheme="minorHAnsi"/>
          <w:b/>
          <w:sz w:val="22"/>
          <w:szCs w:val="22"/>
        </w:rPr>
      </w:pPr>
      <w:bookmarkStart w:id="0" w:name="_Pupil_premium_reporting"/>
      <w:bookmarkStart w:id="1" w:name="statment"/>
      <w:bookmarkStart w:id="2" w:name="statement"/>
      <w:bookmarkEnd w:id="0"/>
    </w:p>
    <w:p w:rsidR="00392B91" w:rsidRDefault="00392B91" w:rsidP="000A77FB">
      <w:pPr>
        <w:pStyle w:val="Heading2"/>
        <w:numPr>
          <w:ilvl w:val="0"/>
          <w:numId w:val="0"/>
        </w:numPr>
        <w:spacing w:after="200"/>
        <w:ind w:left="578" w:hanging="578"/>
        <w:jc w:val="both"/>
        <w:rPr>
          <w:rFonts w:asciiTheme="minorHAnsi" w:hAnsiTheme="minorHAnsi" w:cstheme="minorHAnsi"/>
          <w:b/>
          <w:sz w:val="22"/>
          <w:szCs w:val="22"/>
        </w:rPr>
      </w:pPr>
    </w:p>
    <w:p w:rsidR="00392B91" w:rsidRDefault="00392B91" w:rsidP="000A77FB">
      <w:pPr>
        <w:pStyle w:val="Heading2"/>
        <w:numPr>
          <w:ilvl w:val="0"/>
          <w:numId w:val="0"/>
        </w:numPr>
        <w:spacing w:after="200"/>
        <w:ind w:left="578" w:hanging="578"/>
        <w:jc w:val="both"/>
        <w:rPr>
          <w:rFonts w:asciiTheme="minorHAnsi" w:hAnsiTheme="minorHAnsi" w:cstheme="minorHAnsi"/>
          <w:b/>
          <w:sz w:val="22"/>
          <w:szCs w:val="22"/>
        </w:rPr>
      </w:pPr>
    </w:p>
    <w:p w:rsidR="000A77FB" w:rsidRPr="003D756A" w:rsidRDefault="000A77FB" w:rsidP="000A77FB">
      <w:pPr>
        <w:pStyle w:val="Heading2"/>
        <w:numPr>
          <w:ilvl w:val="0"/>
          <w:numId w:val="0"/>
        </w:numPr>
        <w:spacing w:after="200"/>
        <w:ind w:left="578" w:hanging="578"/>
        <w:jc w:val="both"/>
        <w:rPr>
          <w:rFonts w:asciiTheme="minorHAnsi" w:hAnsiTheme="minorHAnsi" w:cstheme="minorHAnsi"/>
          <w:b/>
          <w:sz w:val="22"/>
          <w:szCs w:val="22"/>
        </w:rPr>
      </w:pPr>
      <w:r w:rsidRPr="003D756A">
        <w:rPr>
          <w:rFonts w:asciiTheme="minorHAnsi" w:hAnsiTheme="minorHAnsi" w:cstheme="minorHAnsi"/>
          <w:b/>
          <w:sz w:val="22"/>
          <w:szCs w:val="22"/>
        </w:rPr>
        <w:lastRenderedPageBreak/>
        <w:t xml:space="preserve">Statement of intent </w:t>
      </w:r>
    </w:p>
    <w:bookmarkEnd w:id="1"/>
    <w:bookmarkEnd w:id="2"/>
    <w:p w:rsidR="000A77FB" w:rsidRPr="003D756A" w:rsidRDefault="000A77FB" w:rsidP="000A77FB">
      <w:pPr>
        <w:jc w:val="both"/>
        <w:rPr>
          <w:rFonts w:asciiTheme="minorHAnsi" w:hAnsiTheme="minorHAnsi"/>
          <w:bCs/>
        </w:rPr>
      </w:pPr>
      <w:r w:rsidRPr="003D756A">
        <w:rPr>
          <w:rFonts w:asciiTheme="minorHAnsi" w:hAnsiTheme="minorHAnsi"/>
          <w:bCs/>
        </w:rPr>
        <w:t>At Berkley, we believe that the highest possible standards can only be achieved, by having the highest expectations of all learners. Some pupils from disadvantaged backgrounds require additional support; therefore, we will use all the resources available to help them reach their full potential, including the pupil premium grant (PPG).</w:t>
      </w:r>
    </w:p>
    <w:p w:rsidR="000A77FB" w:rsidRPr="003D756A" w:rsidRDefault="000A77FB" w:rsidP="000A77FB">
      <w:pPr>
        <w:jc w:val="both"/>
        <w:rPr>
          <w:rFonts w:asciiTheme="minorHAnsi" w:hAnsiTheme="minorHAnsi"/>
          <w:bCs/>
        </w:rPr>
      </w:pPr>
      <w:r w:rsidRPr="003D756A">
        <w:rPr>
          <w:rFonts w:asciiTheme="minorHAnsi" w:hAnsiTheme="minorHAnsi"/>
          <w:bCs/>
        </w:rPr>
        <w:t>The PPG was created, to provide funding for three key areas:</w:t>
      </w:r>
    </w:p>
    <w:p w:rsidR="000A77FB" w:rsidRPr="003D756A" w:rsidRDefault="000A77FB" w:rsidP="000A77FB">
      <w:pPr>
        <w:pStyle w:val="ListParagraph"/>
        <w:numPr>
          <w:ilvl w:val="0"/>
          <w:numId w:val="30"/>
        </w:numPr>
        <w:jc w:val="both"/>
        <w:rPr>
          <w:bCs/>
        </w:rPr>
      </w:pPr>
      <w:r w:rsidRPr="003D756A">
        <w:rPr>
          <w:bCs/>
        </w:rPr>
        <w:t>Raising the attainment of disadvantaged pupils and closing the gap with their peers.</w:t>
      </w:r>
    </w:p>
    <w:p w:rsidR="000A77FB" w:rsidRPr="003D756A" w:rsidRDefault="000A77FB" w:rsidP="000A77FB">
      <w:pPr>
        <w:pStyle w:val="ListParagraph"/>
        <w:numPr>
          <w:ilvl w:val="0"/>
          <w:numId w:val="30"/>
        </w:numPr>
        <w:jc w:val="both"/>
        <w:rPr>
          <w:bCs/>
        </w:rPr>
      </w:pPr>
      <w:r w:rsidRPr="003D756A">
        <w:rPr>
          <w:bCs/>
        </w:rPr>
        <w:t xml:space="preserve">Providing funding for </w:t>
      </w:r>
      <w:r w:rsidRPr="003D756A">
        <w:t>LAC and previously LAC (PLAC).</w:t>
      </w:r>
    </w:p>
    <w:p w:rsidR="000A77FB" w:rsidRPr="003D756A" w:rsidRDefault="000A77FB" w:rsidP="000A77FB">
      <w:pPr>
        <w:pStyle w:val="ListParagraph"/>
        <w:numPr>
          <w:ilvl w:val="0"/>
          <w:numId w:val="30"/>
        </w:numPr>
        <w:jc w:val="both"/>
        <w:rPr>
          <w:bCs/>
        </w:rPr>
      </w:pPr>
      <w:r w:rsidRPr="003D756A">
        <w:rPr>
          <w:bCs/>
        </w:rPr>
        <w:t>Supporting pupils with parents in the armed forces.</w:t>
      </w:r>
    </w:p>
    <w:p w:rsidR="000A77FB" w:rsidRPr="003D756A" w:rsidRDefault="000A77FB" w:rsidP="000A77FB">
      <w:pPr>
        <w:pStyle w:val="Default"/>
        <w:jc w:val="both"/>
        <w:rPr>
          <w:rFonts w:asciiTheme="minorHAnsi" w:hAnsiTheme="minorHAnsi"/>
          <w:sz w:val="22"/>
          <w:szCs w:val="22"/>
        </w:rPr>
      </w:pPr>
      <w:r w:rsidRPr="003D756A">
        <w:rPr>
          <w:rFonts w:asciiTheme="minorHAnsi" w:hAnsiTheme="minorHAnsi"/>
          <w:sz w:val="22"/>
          <w:szCs w:val="22"/>
        </w:rPr>
        <w:t xml:space="preserve">We aim to use the Pupil Premium effectively to raise achievement and close the gap between pupil groups. We believe that Quality First Teaching has the biggest impact on these groups; with additional targeted support where needed to raise attainment of those from vulnerable groups. </w:t>
      </w:r>
    </w:p>
    <w:p w:rsidR="000A77FB" w:rsidRPr="003D756A" w:rsidRDefault="000A77FB" w:rsidP="000A77FB">
      <w:pPr>
        <w:pStyle w:val="Default"/>
        <w:jc w:val="both"/>
        <w:rPr>
          <w:rFonts w:asciiTheme="minorHAnsi" w:hAnsiTheme="minorHAnsi"/>
          <w:sz w:val="22"/>
          <w:szCs w:val="22"/>
        </w:rPr>
      </w:pPr>
    </w:p>
    <w:p w:rsidR="000A77FB" w:rsidRPr="003D756A" w:rsidRDefault="000A77FB" w:rsidP="000A77FB">
      <w:pPr>
        <w:pStyle w:val="Default"/>
        <w:jc w:val="both"/>
        <w:rPr>
          <w:rFonts w:asciiTheme="minorHAnsi" w:hAnsiTheme="minorHAnsi"/>
          <w:sz w:val="22"/>
          <w:szCs w:val="22"/>
        </w:rPr>
      </w:pPr>
      <w:r w:rsidRPr="003D756A">
        <w:rPr>
          <w:rFonts w:asciiTheme="minorHAnsi" w:hAnsiTheme="minorHAnsi"/>
          <w:sz w:val="22"/>
          <w:szCs w:val="22"/>
        </w:rPr>
        <w:t xml:space="preserve">We are rigorous in our data analysis, both at the end of the year and throughout, to ensure that all children receive the targeted support they may need. All teachers have a responsibility in this data tracking and in knowing who pupil premium children in their class are. </w:t>
      </w:r>
    </w:p>
    <w:p w:rsidR="000A77FB" w:rsidRPr="003D756A" w:rsidRDefault="000A77FB" w:rsidP="000A77FB">
      <w:pPr>
        <w:pStyle w:val="Default"/>
        <w:jc w:val="both"/>
        <w:rPr>
          <w:rFonts w:asciiTheme="minorHAnsi" w:hAnsiTheme="minorHAnsi"/>
          <w:sz w:val="22"/>
          <w:szCs w:val="22"/>
        </w:rPr>
      </w:pPr>
    </w:p>
    <w:p w:rsidR="000A77FB" w:rsidRPr="003D756A" w:rsidRDefault="000A77FB" w:rsidP="000A77FB">
      <w:pPr>
        <w:pStyle w:val="Default"/>
        <w:jc w:val="both"/>
        <w:rPr>
          <w:rFonts w:asciiTheme="minorHAnsi" w:hAnsiTheme="minorHAnsi"/>
          <w:sz w:val="22"/>
          <w:szCs w:val="22"/>
        </w:rPr>
      </w:pPr>
      <w:r w:rsidRPr="003D756A">
        <w:rPr>
          <w:rFonts w:asciiTheme="minorHAnsi" w:hAnsiTheme="minorHAnsi"/>
          <w:sz w:val="22"/>
          <w:szCs w:val="22"/>
        </w:rPr>
        <w:t>We have used previous evaluations of what has worked in our school to inform how to spend the Allocation Grants are considered within the overall school budget, including additional funds, and are used to supplement existing resources and provide new ones.</w:t>
      </w:r>
    </w:p>
    <w:p w:rsidR="000A77FB" w:rsidRPr="003D756A" w:rsidRDefault="000A77FB" w:rsidP="000A77FB">
      <w:pPr>
        <w:spacing w:line="240" w:lineRule="auto"/>
        <w:jc w:val="both"/>
        <w:rPr>
          <w:rFonts w:asciiTheme="minorHAnsi" w:hAnsiTheme="minorHAnsi"/>
        </w:rPr>
      </w:pPr>
    </w:p>
    <w:p w:rsidR="000A77FB" w:rsidRPr="003D756A" w:rsidRDefault="000A77FB" w:rsidP="000A77FB">
      <w:pPr>
        <w:jc w:val="both"/>
        <w:rPr>
          <w:rFonts w:asciiTheme="minorHAnsi" w:hAnsiTheme="minorHAnsi"/>
        </w:rPr>
      </w:pPr>
      <w:r w:rsidRPr="003D756A">
        <w:rPr>
          <w:rFonts w:asciiTheme="minorHAnsi" w:hAnsiTheme="minorHAnsi"/>
        </w:rPr>
        <w:t>This policy outlines the amount of funding available, the school’s strategy for spending the PPG effectively, and the procedures for ensuring the funding is allocated, correctly.</w:t>
      </w:r>
    </w:p>
    <w:p w:rsidR="000A77FB" w:rsidRPr="003D756A" w:rsidRDefault="000A77FB" w:rsidP="000A77FB">
      <w:pPr>
        <w:ind w:left="417"/>
        <w:jc w:val="both"/>
        <w:rPr>
          <w:rFonts w:asciiTheme="minorHAnsi" w:hAnsiTheme="minorHAnsi"/>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0A77FB" w:rsidRPr="003D756A" w:rsidTr="00BE127C">
        <w:trPr>
          <w:trHeight w:val="389"/>
        </w:trPr>
        <w:tc>
          <w:tcPr>
            <w:tcW w:w="9026" w:type="dxa"/>
            <w:gridSpan w:val="4"/>
            <w:vAlign w:val="center"/>
          </w:tcPr>
          <w:p w:rsidR="000A77FB" w:rsidRPr="003D756A" w:rsidRDefault="000A77FB" w:rsidP="00BE127C">
            <w:pPr>
              <w:jc w:val="both"/>
              <w:rPr>
                <w:rFonts w:asciiTheme="minorHAnsi" w:hAnsiTheme="minorHAnsi"/>
              </w:rPr>
            </w:pPr>
            <w:r w:rsidRPr="003D756A">
              <w:rPr>
                <w:rFonts w:asciiTheme="minorHAnsi" w:hAnsiTheme="minorHAnsi"/>
              </w:rPr>
              <w:t>Signed by:</w:t>
            </w:r>
          </w:p>
        </w:tc>
      </w:tr>
      <w:tr w:rsidR="000A77FB" w:rsidRPr="003D756A" w:rsidTr="00BE127C">
        <w:trPr>
          <w:trHeight w:val="624"/>
        </w:trPr>
        <w:tc>
          <w:tcPr>
            <w:tcW w:w="2813" w:type="dxa"/>
            <w:tcBorders>
              <w:bottom w:val="single" w:sz="2" w:space="0" w:color="auto"/>
            </w:tcBorders>
          </w:tcPr>
          <w:p w:rsidR="000A77FB" w:rsidRPr="003D756A" w:rsidRDefault="000A77FB" w:rsidP="00BE127C">
            <w:pPr>
              <w:jc w:val="both"/>
              <w:rPr>
                <w:rFonts w:asciiTheme="minorHAnsi" w:hAnsiTheme="minorHAnsi"/>
              </w:rPr>
            </w:pPr>
          </w:p>
        </w:tc>
        <w:tc>
          <w:tcPr>
            <w:tcW w:w="2149" w:type="dxa"/>
            <w:vAlign w:val="bottom"/>
          </w:tcPr>
          <w:p w:rsidR="000A77FB" w:rsidRPr="003D756A" w:rsidRDefault="000A77FB" w:rsidP="00BE127C">
            <w:pPr>
              <w:jc w:val="both"/>
              <w:rPr>
                <w:rFonts w:asciiTheme="minorHAnsi" w:hAnsiTheme="minorHAnsi"/>
              </w:rPr>
            </w:pPr>
            <w:r w:rsidRPr="003D756A">
              <w:rPr>
                <w:rFonts w:asciiTheme="minorHAnsi" w:hAnsiTheme="minorHAnsi"/>
              </w:rPr>
              <w:t>Headteacher</w:t>
            </w:r>
          </w:p>
        </w:tc>
        <w:tc>
          <w:tcPr>
            <w:tcW w:w="846" w:type="dxa"/>
            <w:vAlign w:val="bottom"/>
          </w:tcPr>
          <w:p w:rsidR="000A77FB" w:rsidRPr="003D756A" w:rsidRDefault="000A77FB" w:rsidP="00BE127C">
            <w:pPr>
              <w:jc w:val="both"/>
              <w:rPr>
                <w:rFonts w:asciiTheme="minorHAnsi" w:hAnsiTheme="minorHAnsi"/>
              </w:rPr>
            </w:pPr>
            <w:r w:rsidRPr="003D756A">
              <w:rPr>
                <w:rFonts w:asciiTheme="minorHAnsi" w:hAnsiTheme="minorHAnsi"/>
              </w:rPr>
              <w:t>Date:</w:t>
            </w:r>
          </w:p>
        </w:tc>
        <w:tc>
          <w:tcPr>
            <w:tcW w:w="3218" w:type="dxa"/>
            <w:tcBorders>
              <w:bottom w:val="single" w:sz="2" w:space="0" w:color="auto"/>
            </w:tcBorders>
          </w:tcPr>
          <w:p w:rsidR="000A77FB" w:rsidRPr="003D756A" w:rsidRDefault="000A77FB" w:rsidP="00BE127C">
            <w:pPr>
              <w:jc w:val="both"/>
              <w:rPr>
                <w:rFonts w:asciiTheme="minorHAnsi" w:hAnsiTheme="minorHAnsi"/>
              </w:rPr>
            </w:pPr>
          </w:p>
        </w:tc>
      </w:tr>
      <w:tr w:rsidR="000A77FB" w:rsidRPr="003D756A" w:rsidTr="00BE127C">
        <w:trPr>
          <w:trHeight w:val="624"/>
        </w:trPr>
        <w:tc>
          <w:tcPr>
            <w:tcW w:w="2813" w:type="dxa"/>
            <w:tcBorders>
              <w:top w:val="single" w:sz="2" w:space="0" w:color="auto"/>
              <w:bottom w:val="single" w:sz="4" w:space="0" w:color="auto"/>
            </w:tcBorders>
          </w:tcPr>
          <w:p w:rsidR="000A77FB" w:rsidRPr="003D756A" w:rsidRDefault="000A77FB" w:rsidP="00BE127C">
            <w:pPr>
              <w:jc w:val="both"/>
              <w:rPr>
                <w:rFonts w:asciiTheme="minorHAnsi" w:hAnsiTheme="minorHAnsi"/>
              </w:rPr>
            </w:pPr>
          </w:p>
        </w:tc>
        <w:tc>
          <w:tcPr>
            <w:tcW w:w="2149" w:type="dxa"/>
            <w:vAlign w:val="bottom"/>
          </w:tcPr>
          <w:p w:rsidR="000A77FB" w:rsidRPr="003D756A" w:rsidRDefault="000A77FB" w:rsidP="00BE127C">
            <w:pPr>
              <w:jc w:val="both"/>
              <w:rPr>
                <w:rFonts w:asciiTheme="minorHAnsi" w:hAnsiTheme="minorHAnsi"/>
                <w:highlight w:val="lightGray"/>
              </w:rPr>
            </w:pPr>
            <w:r w:rsidRPr="003D756A">
              <w:rPr>
                <w:rFonts w:asciiTheme="minorHAnsi" w:hAnsiTheme="minorHAnsi"/>
              </w:rPr>
              <w:t>Chair of Governors</w:t>
            </w:r>
          </w:p>
        </w:tc>
        <w:tc>
          <w:tcPr>
            <w:tcW w:w="846" w:type="dxa"/>
            <w:vAlign w:val="bottom"/>
          </w:tcPr>
          <w:p w:rsidR="000A77FB" w:rsidRPr="003D756A" w:rsidRDefault="000A77FB" w:rsidP="00BE127C">
            <w:pPr>
              <w:jc w:val="both"/>
              <w:rPr>
                <w:rFonts w:asciiTheme="minorHAnsi" w:hAnsiTheme="minorHAnsi"/>
              </w:rPr>
            </w:pPr>
            <w:r w:rsidRPr="003D756A">
              <w:rPr>
                <w:rFonts w:asciiTheme="minorHAnsi" w:hAnsiTheme="minorHAnsi"/>
              </w:rPr>
              <w:t>Date:</w:t>
            </w:r>
          </w:p>
        </w:tc>
        <w:tc>
          <w:tcPr>
            <w:tcW w:w="3218" w:type="dxa"/>
            <w:tcBorders>
              <w:top w:val="single" w:sz="2" w:space="0" w:color="auto"/>
              <w:bottom w:val="single" w:sz="4" w:space="0" w:color="auto"/>
            </w:tcBorders>
          </w:tcPr>
          <w:p w:rsidR="000A77FB" w:rsidRPr="003D756A" w:rsidRDefault="000A77FB" w:rsidP="00BE127C">
            <w:pPr>
              <w:jc w:val="both"/>
              <w:rPr>
                <w:rFonts w:asciiTheme="minorHAnsi" w:hAnsiTheme="minorHAnsi"/>
              </w:rPr>
            </w:pPr>
          </w:p>
        </w:tc>
      </w:tr>
    </w:tbl>
    <w:p w:rsidR="000A77FB" w:rsidRPr="003D756A" w:rsidRDefault="000A77FB" w:rsidP="000A77FB">
      <w:pPr>
        <w:jc w:val="both"/>
        <w:rPr>
          <w:rFonts w:asciiTheme="minorHAnsi" w:hAnsiTheme="minorHAnsi"/>
        </w:rPr>
      </w:pPr>
    </w:p>
    <w:p w:rsidR="000A77FB" w:rsidRPr="003D756A" w:rsidRDefault="000A77FB" w:rsidP="000A77FB">
      <w:pPr>
        <w:jc w:val="both"/>
        <w:rPr>
          <w:rFonts w:asciiTheme="minorHAnsi" w:hAnsiTheme="minorHAnsi"/>
        </w:rPr>
      </w:pPr>
    </w:p>
    <w:p w:rsidR="000A77FB" w:rsidRPr="003D756A" w:rsidRDefault="000A77FB" w:rsidP="000A77FB">
      <w:pPr>
        <w:jc w:val="both"/>
        <w:rPr>
          <w:rFonts w:asciiTheme="minorHAnsi" w:hAnsiTheme="minorHAnsi"/>
        </w:rPr>
      </w:pPr>
    </w:p>
    <w:p w:rsidR="000A77FB" w:rsidRPr="003D756A" w:rsidRDefault="000A77FB" w:rsidP="00392B91">
      <w:pPr>
        <w:pStyle w:val="Heading10"/>
      </w:pPr>
    </w:p>
    <w:p w:rsidR="000A77FB" w:rsidRPr="003D756A" w:rsidRDefault="000A77FB" w:rsidP="00392B91">
      <w:pPr>
        <w:pStyle w:val="Heading10"/>
      </w:pPr>
    </w:p>
    <w:p w:rsidR="000A77FB" w:rsidRPr="003D756A" w:rsidRDefault="000A77FB" w:rsidP="00392B91">
      <w:pPr>
        <w:pStyle w:val="Heading10"/>
      </w:pPr>
    </w:p>
    <w:p w:rsidR="000A77FB" w:rsidRPr="003D756A" w:rsidRDefault="000A77FB" w:rsidP="00392B91">
      <w:pPr>
        <w:pStyle w:val="Heading10"/>
      </w:pPr>
    </w:p>
    <w:p w:rsidR="003D756A" w:rsidRPr="003D756A" w:rsidRDefault="003D756A" w:rsidP="003D756A"/>
    <w:p w:rsidR="006B76C4" w:rsidRPr="00392B91" w:rsidRDefault="006B76C4" w:rsidP="00392B91">
      <w:pPr>
        <w:pStyle w:val="Heading10"/>
        <w:rPr>
          <w:color w:val="FFD006"/>
        </w:rPr>
      </w:pPr>
      <w:r w:rsidRPr="00392B91">
        <w:t>Pupil Premium Reporting Template</w:t>
      </w:r>
    </w:p>
    <w:tbl>
      <w:tblPr>
        <w:tblStyle w:val="TableGrid"/>
        <w:tblW w:w="0" w:type="auto"/>
        <w:tblLook w:val="04A0" w:firstRow="1" w:lastRow="0" w:firstColumn="1" w:lastColumn="0" w:noHBand="0" w:noVBand="1"/>
      </w:tblPr>
      <w:tblGrid>
        <w:gridCol w:w="5524"/>
        <w:gridCol w:w="3492"/>
      </w:tblGrid>
      <w:tr w:rsidR="006B76C4" w:rsidRPr="003D756A" w:rsidTr="00791BD1">
        <w:tc>
          <w:tcPr>
            <w:tcW w:w="9016" w:type="dxa"/>
            <w:gridSpan w:val="2"/>
            <w:shd w:val="clear" w:color="auto" w:fill="347186"/>
            <w:vAlign w:val="center"/>
          </w:tcPr>
          <w:p w:rsidR="006B76C4" w:rsidRPr="003D756A" w:rsidRDefault="006B76C4" w:rsidP="00791BD1">
            <w:pPr>
              <w:jc w:val="center"/>
              <w:rPr>
                <w:rFonts w:asciiTheme="minorHAnsi" w:hAnsiTheme="minorHAnsi"/>
                <w:color w:val="FFFFFF" w:themeColor="background1"/>
              </w:rPr>
            </w:pPr>
            <w:r w:rsidRPr="003D756A">
              <w:rPr>
                <w:rFonts w:asciiTheme="minorHAnsi" w:eastAsia="Times New Roman" w:hAnsiTheme="minorHAnsi"/>
                <w:b/>
                <w:bCs/>
                <w:color w:val="FFFFFF" w:themeColor="background1"/>
                <w:spacing w:val="-1"/>
                <w:lang w:eastAsia="en-GB"/>
              </w:rPr>
              <w:t>Funding information</w:t>
            </w:r>
          </w:p>
        </w:tc>
      </w:tr>
      <w:tr w:rsidR="006B76C4" w:rsidRPr="003D756A" w:rsidTr="00FD6BF1">
        <w:trPr>
          <w:trHeight w:val="505"/>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Academic year</w:t>
            </w:r>
          </w:p>
        </w:tc>
        <w:tc>
          <w:tcPr>
            <w:tcW w:w="3492" w:type="dxa"/>
          </w:tcPr>
          <w:p w:rsidR="006B76C4" w:rsidRPr="003D756A" w:rsidRDefault="0076497B" w:rsidP="00791BD1">
            <w:pPr>
              <w:jc w:val="both"/>
              <w:rPr>
                <w:rFonts w:asciiTheme="minorHAnsi" w:hAnsiTheme="minorHAnsi"/>
                <w:b/>
              </w:rPr>
            </w:pPr>
            <w:r>
              <w:rPr>
                <w:rFonts w:asciiTheme="minorHAnsi" w:hAnsiTheme="minorHAnsi"/>
                <w:b/>
              </w:rPr>
              <w:t>2021 - 2022</w:t>
            </w:r>
          </w:p>
        </w:tc>
      </w:tr>
      <w:tr w:rsidR="006B76C4" w:rsidRPr="003D756A" w:rsidTr="00FD6BF1">
        <w:trPr>
          <w:trHeight w:val="505"/>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Total number of pupils on roll</w:t>
            </w:r>
          </w:p>
        </w:tc>
        <w:tc>
          <w:tcPr>
            <w:tcW w:w="3492" w:type="dxa"/>
          </w:tcPr>
          <w:p w:rsidR="006B76C4" w:rsidRPr="003D756A" w:rsidRDefault="00984BE2" w:rsidP="009C00BD">
            <w:pPr>
              <w:jc w:val="both"/>
              <w:rPr>
                <w:rFonts w:asciiTheme="minorHAnsi" w:hAnsiTheme="minorHAnsi"/>
                <w:b/>
              </w:rPr>
            </w:pPr>
            <w:r>
              <w:rPr>
                <w:rFonts w:asciiTheme="minorHAnsi" w:hAnsiTheme="minorHAnsi"/>
                <w:b/>
              </w:rPr>
              <w:t>105</w:t>
            </w:r>
            <w:r w:rsidR="009C00BD">
              <w:rPr>
                <w:rFonts w:asciiTheme="minorHAnsi" w:hAnsiTheme="minorHAnsi"/>
                <w:b/>
              </w:rPr>
              <w:t xml:space="preserve"> (October census 103) </w:t>
            </w:r>
          </w:p>
        </w:tc>
      </w:tr>
      <w:tr w:rsidR="006B76C4" w:rsidRPr="003D756A" w:rsidTr="00FD6BF1">
        <w:trPr>
          <w:trHeight w:val="568"/>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Total number of pupils eligible for PPG</w:t>
            </w:r>
          </w:p>
        </w:tc>
        <w:tc>
          <w:tcPr>
            <w:tcW w:w="3492" w:type="dxa"/>
          </w:tcPr>
          <w:p w:rsidR="006B76C4" w:rsidRPr="003D756A" w:rsidRDefault="00E45661" w:rsidP="009C00BD">
            <w:pPr>
              <w:jc w:val="both"/>
              <w:rPr>
                <w:rFonts w:asciiTheme="minorHAnsi" w:hAnsiTheme="minorHAnsi"/>
                <w:b/>
              </w:rPr>
            </w:pPr>
            <w:r>
              <w:rPr>
                <w:rFonts w:asciiTheme="minorHAnsi" w:hAnsiTheme="minorHAnsi"/>
                <w:b/>
              </w:rPr>
              <w:t>5</w:t>
            </w:r>
            <w:r w:rsidR="008C0B41">
              <w:rPr>
                <w:rFonts w:asciiTheme="minorHAnsi" w:hAnsiTheme="minorHAnsi"/>
                <w:b/>
              </w:rPr>
              <w:t xml:space="preserve"> </w:t>
            </w:r>
          </w:p>
        </w:tc>
      </w:tr>
      <w:tr w:rsidR="006B76C4" w:rsidRPr="003D756A" w:rsidTr="00FD6BF1">
        <w:trPr>
          <w:trHeight w:val="478"/>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spacing w:val="-1"/>
                <w:lang w:eastAsia="en-GB"/>
              </w:rPr>
              <w:t>Amount of PPG received per pupil</w:t>
            </w:r>
          </w:p>
        </w:tc>
        <w:tc>
          <w:tcPr>
            <w:tcW w:w="3492" w:type="dxa"/>
            <w:vAlign w:val="center"/>
          </w:tcPr>
          <w:p w:rsidR="006B76C4" w:rsidRPr="003D756A" w:rsidRDefault="006B76C4" w:rsidP="00791BD1">
            <w:pPr>
              <w:rPr>
                <w:rFonts w:asciiTheme="minorHAnsi" w:hAnsiTheme="minorHAnsi"/>
              </w:rPr>
            </w:pPr>
            <w:r w:rsidRPr="003D756A">
              <w:rPr>
                <w:rFonts w:asciiTheme="minorHAnsi" w:eastAsia="Times New Roman" w:hAnsiTheme="minorHAnsi"/>
                <w:b/>
                <w:bCs/>
                <w:color w:val="000000"/>
                <w:lang w:eastAsia="en-GB"/>
              </w:rPr>
              <w:t>£</w:t>
            </w:r>
            <w:r w:rsidR="00AA483D">
              <w:rPr>
                <w:rFonts w:asciiTheme="minorHAnsi" w:eastAsia="Times New Roman" w:hAnsiTheme="minorHAnsi"/>
                <w:b/>
                <w:bCs/>
                <w:color w:val="000000"/>
                <w:lang w:eastAsia="en-GB"/>
              </w:rPr>
              <w:t>1345</w:t>
            </w:r>
          </w:p>
        </w:tc>
      </w:tr>
      <w:tr w:rsidR="006B76C4" w:rsidRPr="003D756A" w:rsidTr="00FD6BF1">
        <w:trPr>
          <w:trHeight w:val="478"/>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spacing w:val="-1"/>
                <w:lang w:eastAsia="en-GB"/>
              </w:rPr>
            </w:pPr>
            <w:r w:rsidRPr="003D756A">
              <w:rPr>
                <w:rFonts w:asciiTheme="minorHAnsi" w:eastAsia="Times New Roman" w:hAnsiTheme="minorHAnsi"/>
                <w:b/>
                <w:bCs/>
                <w:color w:val="000000"/>
                <w:spacing w:val="-1"/>
                <w:lang w:eastAsia="en-GB"/>
              </w:rPr>
              <w:t>Number of pupils eligible for LAC and PLAC premium</w:t>
            </w:r>
          </w:p>
        </w:tc>
        <w:tc>
          <w:tcPr>
            <w:tcW w:w="3492" w:type="dxa"/>
            <w:vAlign w:val="center"/>
          </w:tcPr>
          <w:p w:rsidR="006B76C4" w:rsidRPr="003D756A" w:rsidRDefault="0076497B" w:rsidP="00791BD1">
            <w:pPr>
              <w:rPr>
                <w:rFonts w:asciiTheme="minorHAnsi" w:eastAsia="Times New Roman" w:hAnsiTheme="minorHAnsi"/>
                <w:b/>
                <w:bCs/>
                <w:color w:val="000000"/>
                <w:lang w:eastAsia="en-GB"/>
              </w:rPr>
            </w:pPr>
            <w:r>
              <w:rPr>
                <w:rFonts w:asciiTheme="minorHAnsi" w:eastAsia="Times New Roman" w:hAnsiTheme="minorHAnsi"/>
                <w:b/>
                <w:bCs/>
                <w:color w:val="000000"/>
                <w:lang w:eastAsia="en-GB"/>
              </w:rPr>
              <w:t>0</w:t>
            </w:r>
          </w:p>
        </w:tc>
      </w:tr>
      <w:tr w:rsidR="006B76C4" w:rsidRPr="003D756A" w:rsidTr="00FD6BF1">
        <w:trPr>
          <w:trHeight w:val="478"/>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spacing w:val="-1"/>
                <w:lang w:eastAsia="en-GB"/>
              </w:rPr>
            </w:pPr>
            <w:r w:rsidRPr="003D756A">
              <w:rPr>
                <w:rFonts w:asciiTheme="minorHAnsi" w:eastAsia="Times New Roman" w:hAnsiTheme="minorHAnsi"/>
                <w:b/>
                <w:bCs/>
                <w:color w:val="000000"/>
                <w:spacing w:val="-1"/>
                <w:lang w:eastAsia="en-GB"/>
              </w:rPr>
              <w:t>Total LAC and PLAC premium received</w:t>
            </w:r>
          </w:p>
        </w:tc>
        <w:tc>
          <w:tcPr>
            <w:tcW w:w="3492" w:type="dxa"/>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w:t>
            </w:r>
            <w:r w:rsidR="009C00BD">
              <w:rPr>
                <w:rFonts w:asciiTheme="minorHAnsi" w:eastAsia="Times New Roman" w:hAnsiTheme="minorHAnsi"/>
                <w:b/>
                <w:bCs/>
                <w:color w:val="000000"/>
                <w:lang w:eastAsia="en-GB"/>
              </w:rPr>
              <w:t xml:space="preserve">2345 (to be returned) </w:t>
            </w:r>
          </w:p>
        </w:tc>
      </w:tr>
      <w:tr w:rsidR="006B76C4" w:rsidRPr="003D756A" w:rsidTr="00FD6BF1">
        <w:trPr>
          <w:trHeight w:val="478"/>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spacing w:val="-1"/>
                <w:lang w:eastAsia="en-GB"/>
              </w:rPr>
            </w:pPr>
            <w:r w:rsidRPr="003D756A">
              <w:rPr>
                <w:rFonts w:asciiTheme="minorHAnsi" w:eastAsia="Times New Roman" w:hAnsiTheme="minorHAnsi"/>
                <w:b/>
                <w:bCs/>
                <w:color w:val="000000"/>
                <w:spacing w:val="-1"/>
                <w:lang w:eastAsia="en-GB"/>
              </w:rPr>
              <w:t>Number of pupils eligible for SPP</w:t>
            </w:r>
          </w:p>
        </w:tc>
        <w:tc>
          <w:tcPr>
            <w:tcW w:w="3492" w:type="dxa"/>
            <w:vAlign w:val="center"/>
          </w:tcPr>
          <w:p w:rsidR="006B76C4" w:rsidRPr="003D756A" w:rsidRDefault="000A1898"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1</w:t>
            </w:r>
          </w:p>
        </w:tc>
      </w:tr>
      <w:tr w:rsidR="006B76C4" w:rsidRPr="003D756A" w:rsidTr="00FD6BF1">
        <w:trPr>
          <w:trHeight w:val="478"/>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spacing w:val="-1"/>
                <w:lang w:eastAsia="en-GB"/>
              </w:rPr>
            </w:pPr>
            <w:r w:rsidRPr="003D756A">
              <w:rPr>
                <w:rFonts w:asciiTheme="minorHAnsi" w:eastAsia="Times New Roman" w:hAnsiTheme="minorHAnsi"/>
                <w:b/>
                <w:bCs/>
                <w:color w:val="000000"/>
                <w:spacing w:val="-1"/>
                <w:lang w:eastAsia="en-GB"/>
              </w:rPr>
              <w:t>Total SPP received</w:t>
            </w:r>
          </w:p>
        </w:tc>
        <w:tc>
          <w:tcPr>
            <w:tcW w:w="3492" w:type="dxa"/>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w:t>
            </w:r>
            <w:r w:rsidR="0072541C" w:rsidRPr="003D756A">
              <w:rPr>
                <w:rFonts w:asciiTheme="minorHAnsi" w:eastAsia="Times New Roman" w:hAnsiTheme="minorHAnsi"/>
                <w:b/>
                <w:bCs/>
                <w:color w:val="000000"/>
                <w:lang w:eastAsia="en-GB"/>
              </w:rPr>
              <w:t>310</w:t>
            </w:r>
          </w:p>
        </w:tc>
      </w:tr>
      <w:tr w:rsidR="006B76C4" w:rsidRPr="003D756A" w:rsidTr="00FD6BF1">
        <w:trPr>
          <w:trHeight w:val="553"/>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Total PPG received</w:t>
            </w:r>
          </w:p>
        </w:tc>
        <w:tc>
          <w:tcPr>
            <w:tcW w:w="3492" w:type="dxa"/>
            <w:vAlign w:val="center"/>
          </w:tcPr>
          <w:p w:rsidR="006B76C4" w:rsidRPr="003D756A" w:rsidRDefault="006B76C4" w:rsidP="00791BD1">
            <w:pPr>
              <w:rPr>
                <w:rFonts w:asciiTheme="minorHAnsi" w:hAnsiTheme="minorHAnsi"/>
              </w:rPr>
            </w:pPr>
            <w:r w:rsidRPr="003D756A">
              <w:rPr>
                <w:rFonts w:asciiTheme="minorHAnsi" w:eastAsia="Times New Roman" w:hAnsiTheme="minorHAnsi"/>
                <w:b/>
                <w:bCs/>
                <w:color w:val="000000"/>
                <w:lang w:eastAsia="en-GB"/>
              </w:rPr>
              <w:t>£</w:t>
            </w:r>
            <w:r w:rsidR="0076497B">
              <w:rPr>
                <w:rFonts w:asciiTheme="minorHAnsi" w:eastAsia="Times New Roman" w:hAnsiTheme="minorHAnsi"/>
                <w:b/>
                <w:bCs/>
                <w:color w:val="000000"/>
                <w:lang w:eastAsia="en-GB"/>
              </w:rPr>
              <w:t>7035</w:t>
            </w:r>
          </w:p>
        </w:tc>
      </w:tr>
      <w:tr w:rsidR="006B76C4" w:rsidRPr="003D756A" w:rsidTr="00791BD1">
        <w:tc>
          <w:tcPr>
            <w:tcW w:w="9016" w:type="dxa"/>
            <w:gridSpan w:val="2"/>
            <w:shd w:val="clear" w:color="auto" w:fill="347186"/>
            <w:vAlign w:val="center"/>
          </w:tcPr>
          <w:p w:rsidR="006B76C4" w:rsidRPr="003D756A" w:rsidRDefault="006B76C4" w:rsidP="00791BD1">
            <w:pPr>
              <w:jc w:val="center"/>
              <w:rPr>
                <w:rFonts w:asciiTheme="minorHAnsi" w:eastAsia="Times New Roman" w:hAnsiTheme="minorHAnsi"/>
                <w:b/>
                <w:bCs/>
                <w:color w:val="FFFFFF" w:themeColor="background1"/>
                <w:lang w:eastAsia="en-GB"/>
              </w:rPr>
            </w:pPr>
          </w:p>
        </w:tc>
      </w:tr>
      <w:tr w:rsidR="006B76C4" w:rsidRPr="003D756A" w:rsidTr="00FD6BF1">
        <w:trPr>
          <w:trHeight w:val="416"/>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Staff costs</w:t>
            </w:r>
          </w:p>
        </w:tc>
        <w:tc>
          <w:tcPr>
            <w:tcW w:w="3492" w:type="dxa"/>
            <w:vAlign w:val="center"/>
          </w:tcPr>
          <w:p w:rsidR="006B76C4" w:rsidRPr="003D756A" w:rsidRDefault="006B76C4" w:rsidP="001C7FA0">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w:t>
            </w:r>
            <w:r w:rsidR="001C7FA0">
              <w:rPr>
                <w:rFonts w:asciiTheme="minorHAnsi" w:eastAsia="Times New Roman" w:hAnsiTheme="minorHAnsi"/>
                <w:b/>
                <w:bCs/>
                <w:color w:val="000000"/>
                <w:lang w:eastAsia="en-GB"/>
              </w:rPr>
              <w:t xml:space="preserve">2400 (allocated so far) </w:t>
            </w:r>
          </w:p>
        </w:tc>
      </w:tr>
      <w:tr w:rsidR="006B76C4" w:rsidRPr="003D756A" w:rsidTr="00FD6BF1">
        <w:trPr>
          <w:trHeight w:val="395"/>
        </w:trPr>
        <w:tc>
          <w:tcPr>
            <w:tcW w:w="5524" w:type="dxa"/>
            <w:shd w:val="clear" w:color="auto" w:fill="F2F2F2" w:themeFill="background1" w:themeFillShade="F2"/>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Raising standards costs</w:t>
            </w:r>
          </w:p>
        </w:tc>
        <w:tc>
          <w:tcPr>
            <w:tcW w:w="3492" w:type="dxa"/>
            <w:vAlign w:val="center"/>
          </w:tcPr>
          <w:p w:rsidR="006B76C4" w:rsidRPr="003D756A" w:rsidRDefault="006B76C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w:t>
            </w:r>
            <w:r w:rsidR="001C7FA0">
              <w:rPr>
                <w:rFonts w:asciiTheme="minorHAnsi" w:eastAsia="Times New Roman" w:hAnsiTheme="minorHAnsi"/>
                <w:b/>
                <w:bCs/>
                <w:color w:val="000000"/>
                <w:lang w:eastAsia="en-GB"/>
              </w:rPr>
              <w:t>1000 (allocated so far)</w:t>
            </w:r>
          </w:p>
        </w:tc>
      </w:tr>
      <w:tr w:rsidR="006B76C4" w:rsidRPr="003D756A" w:rsidTr="00FD6BF1">
        <w:trPr>
          <w:trHeight w:val="395"/>
        </w:trPr>
        <w:tc>
          <w:tcPr>
            <w:tcW w:w="5524" w:type="dxa"/>
            <w:shd w:val="clear" w:color="auto" w:fill="F2F2F2" w:themeFill="background1" w:themeFillShade="F2"/>
            <w:vAlign w:val="center"/>
          </w:tcPr>
          <w:p w:rsidR="006B76C4" w:rsidRPr="003D756A" w:rsidRDefault="00FF6994" w:rsidP="00791BD1">
            <w:pPr>
              <w:rPr>
                <w:rFonts w:asciiTheme="minorHAnsi" w:eastAsia="Times New Roman" w:hAnsiTheme="minorHAnsi"/>
                <w:b/>
                <w:bCs/>
                <w:color w:val="000000"/>
                <w:lang w:eastAsia="en-GB"/>
              </w:rPr>
            </w:pPr>
            <w:r w:rsidRPr="003D756A">
              <w:rPr>
                <w:rFonts w:asciiTheme="minorHAnsi" w:eastAsia="Times New Roman" w:hAnsiTheme="minorHAnsi"/>
                <w:b/>
                <w:bCs/>
                <w:color w:val="000000"/>
                <w:lang w:eastAsia="en-GB"/>
              </w:rPr>
              <w:t xml:space="preserve">Total spent </w:t>
            </w:r>
          </w:p>
        </w:tc>
        <w:tc>
          <w:tcPr>
            <w:tcW w:w="3492" w:type="dxa"/>
            <w:vAlign w:val="center"/>
          </w:tcPr>
          <w:p w:rsidR="006B76C4" w:rsidRPr="003D756A" w:rsidRDefault="006B76C4" w:rsidP="00791BD1">
            <w:pPr>
              <w:rPr>
                <w:rFonts w:asciiTheme="minorHAnsi" w:eastAsia="Times New Roman" w:hAnsiTheme="minorHAnsi"/>
                <w:b/>
                <w:bCs/>
                <w:color w:val="000000"/>
                <w:lang w:eastAsia="en-GB"/>
              </w:rPr>
            </w:pPr>
          </w:p>
        </w:tc>
      </w:tr>
    </w:tbl>
    <w:p w:rsidR="006B76C4" w:rsidRPr="003D756A" w:rsidRDefault="006B76C4" w:rsidP="006B76C4">
      <w:pPr>
        <w:rPr>
          <w:rFonts w:asciiTheme="minorHAnsi" w:hAnsiTheme="minorHAnsi" w:cs="Arial"/>
        </w:rPr>
        <w:sectPr w:rsidR="006B76C4" w:rsidRPr="003D756A" w:rsidSect="00791BD1">
          <w:headerReference w:type="default" r:id="rId8"/>
          <w:headerReference w:type="first" r:id="rId9"/>
          <w:pgSz w:w="11906" w:h="16838"/>
          <w:pgMar w:top="1440" w:right="1440" w:bottom="1440" w:left="1440" w:header="709" w:footer="709" w:gutter="0"/>
          <w:pgNumType w:start="0"/>
          <w:cols w:space="708"/>
          <w:titlePg/>
          <w:docGrid w:linePitch="360"/>
        </w:sectPr>
      </w:pPr>
    </w:p>
    <w:p w:rsidR="006B76C4" w:rsidRPr="003D756A" w:rsidRDefault="006B76C4" w:rsidP="00392B91">
      <w:pPr>
        <w:pStyle w:val="Heading10"/>
      </w:pPr>
      <w:bookmarkStart w:id="3" w:name="_Pupil_Premium_Review"/>
      <w:bookmarkEnd w:id="3"/>
      <w:r w:rsidRPr="003D756A">
        <w:t>Appendix 2 – Pupil Premium Review Self-Evaluation Form</w:t>
      </w:r>
    </w:p>
    <w:tbl>
      <w:tblPr>
        <w:tblStyle w:val="TableGrid"/>
        <w:tblW w:w="15446" w:type="dxa"/>
        <w:tblLook w:val="04A0" w:firstRow="1" w:lastRow="0" w:firstColumn="1" w:lastColumn="0" w:noHBand="0" w:noVBand="1"/>
      </w:tblPr>
      <w:tblGrid>
        <w:gridCol w:w="846"/>
        <w:gridCol w:w="1662"/>
        <w:gridCol w:w="1598"/>
        <w:gridCol w:w="4115"/>
        <w:gridCol w:w="142"/>
        <w:gridCol w:w="425"/>
        <w:gridCol w:w="376"/>
        <w:gridCol w:w="639"/>
        <w:gridCol w:w="2100"/>
        <w:gridCol w:w="142"/>
        <w:gridCol w:w="142"/>
        <w:gridCol w:w="1428"/>
        <w:gridCol w:w="1831"/>
      </w:tblGrid>
      <w:tr w:rsidR="006B76C4" w:rsidRPr="003D756A" w:rsidTr="001033AE">
        <w:trPr>
          <w:trHeight w:val="366"/>
        </w:trPr>
        <w:tc>
          <w:tcPr>
            <w:tcW w:w="15446" w:type="dxa"/>
            <w:gridSpan w:val="13"/>
            <w:shd w:val="clear" w:color="auto" w:fill="004251"/>
            <w:vAlign w:val="center"/>
          </w:tcPr>
          <w:p w:rsidR="006B76C4" w:rsidRPr="003D756A" w:rsidRDefault="006B76C4" w:rsidP="006B76C4">
            <w:pPr>
              <w:pStyle w:val="ListParagraph"/>
              <w:numPr>
                <w:ilvl w:val="0"/>
                <w:numId w:val="35"/>
              </w:numPr>
              <w:spacing w:before="120" w:after="120" w:line="240" w:lineRule="auto"/>
              <w:rPr>
                <w:color w:val="FFFFFF" w:themeColor="background1"/>
              </w:rPr>
            </w:pPr>
            <w:r w:rsidRPr="003D756A">
              <w:t>Summary information</w:t>
            </w:r>
          </w:p>
        </w:tc>
      </w:tr>
      <w:tr w:rsidR="006B76C4" w:rsidRPr="003D756A" w:rsidTr="001033AE">
        <w:trPr>
          <w:trHeight w:val="272"/>
        </w:trPr>
        <w:tc>
          <w:tcPr>
            <w:tcW w:w="2508" w:type="dxa"/>
            <w:gridSpan w:val="2"/>
            <w:shd w:val="clear" w:color="auto" w:fill="347186"/>
            <w:vAlign w:val="center"/>
          </w:tcPr>
          <w:p w:rsidR="006B76C4" w:rsidRPr="003D756A" w:rsidRDefault="006B76C4" w:rsidP="00791BD1">
            <w:pPr>
              <w:spacing w:before="120" w:after="120"/>
              <w:jc w:val="right"/>
              <w:rPr>
                <w:rFonts w:asciiTheme="minorHAnsi" w:hAnsiTheme="minorHAnsi"/>
                <w:color w:val="FFFFFF" w:themeColor="background1"/>
              </w:rPr>
            </w:pPr>
            <w:r w:rsidRPr="003D756A">
              <w:rPr>
                <w:rFonts w:asciiTheme="minorHAnsi" w:hAnsiTheme="minorHAnsi"/>
                <w:color w:val="FFFFFF" w:themeColor="background1"/>
              </w:rPr>
              <w:t>School</w:t>
            </w:r>
          </w:p>
        </w:tc>
        <w:tc>
          <w:tcPr>
            <w:tcW w:w="12938" w:type="dxa"/>
            <w:gridSpan w:val="11"/>
          </w:tcPr>
          <w:p w:rsidR="006B76C4" w:rsidRPr="003D756A" w:rsidRDefault="00BD77F1" w:rsidP="00791BD1">
            <w:pPr>
              <w:spacing w:before="120" w:after="120"/>
              <w:rPr>
                <w:rFonts w:asciiTheme="minorHAnsi" w:hAnsiTheme="minorHAnsi"/>
              </w:rPr>
            </w:pPr>
            <w:r w:rsidRPr="003D756A">
              <w:rPr>
                <w:rFonts w:asciiTheme="minorHAnsi" w:hAnsiTheme="minorHAnsi"/>
              </w:rPr>
              <w:t>Berkley First School</w:t>
            </w:r>
          </w:p>
        </w:tc>
      </w:tr>
      <w:tr w:rsidR="00173C9D" w:rsidRPr="003D756A" w:rsidTr="001033AE">
        <w:tc>
          <w:tcPr>
            <w:tcW w:w="2508" w:type="dxa"/>
            <w:gridSpan w:val="2"/>
            <w:shd w:val="clear" w:color="auto" w:fill="347186"/>
            <w:vAlign w:val="center"/>
          </w:tcPr>
          <w:p w:rsidR="006B76C4" w:rsidRPr="003D756A" w:rsidRDefault="006B76C4" w:rsidP="00791BD1">
            <w:pPr>
              <w:spacing w:before="120" w:after="120"/>
              <w:jc w:val="right"/>
              <w:rPr>
                <w:rFonts w:asciiTheme="minorHAnsi" w:hAnsiTheme="minorHAnsi"/>
                <w:color w:val="FFFFFF" w:themeColor="background1"/>
              </w:rPr>
            </w:pPr>
            <w:r w:rsidRPr="003D756A">
              <w:rPr>
                <w:rFonts w:asciiTheme="minorHAnsi" w:hAnsiTheme="minorHAnsi"/>
                <w:color w:val="FFFFFF" w:themeColor="background1"/>
              </w:rPr>
              <w:t>Academic year</w:t>
            </w:r>
          </w:p>
        </w:tc>
        <w:tc>
          <w:tcPr>
            <w:tcW w:w="1598" w:type="dxa"/>
          </w:tcPr>
          <w:p w:rsidR="006B76C4" w:rsidRPr="003D756A" w:rsidRDefault="0076497B" w:rsidP="00791BD1">
            <w:pPr>
              <w:spacing w:before="120" w:after="120"/>
              <w:rPr>
                <w:rFonts w:asciiTheme="minorHAnsi" w:hAnsiTheme="minorHAnsi"/>
              </w:rPr>
            </w:pPr>
            <w:r>
              <w:rPr>
                <w:rFonts w:asciiTheme="minorHAnsi" w:hAnsiTheme="minorHAnsi"/>
              </w:rPr>
              <w:t>2020/21</w:t>
            </w:r>
          </w:p>
        </w:tc>
        <w:tc>
          <w:tcPr>
            <w:tcW w:w="4115" w:type="dxa"/>
            <w:shd w:val="clear" w:color="auto" w:fill="347186"/>
            <w:vAlign w:val="center"/>
          </w:tcPr>
          <w:p w:rsidR="006B76C4" w:rsidRPr="003D756A" w:rsidRDefault="006B76C4" w:rsidP="00791BD1">
            <w:pPr>
              <w:spacing w:before="120" w:after="120"/>
              <w:jc w:val="right"/>
              <w:rPr>
                <w:rFonts w:asciiTheme="minorHAnsi" w:hAnsiTheme="minorHAnsi"/>
                <w:color w:val="FFFFFF" w:themeColor="background1"/>
              </w:rPr>
            </w:pPr>
            <w:r w:rsidRPr="003D756A">
              <w:rPr>
                <w:rFonts w:asciiTheme="minorHAnsi" w:hAnsiTheme="minorHAnsi"/>
                <w:color w:val="FFFFFF" w:themeColor="background1"/>
              </w:rPr>
              <w:t>Total pupil premium grant (PPG) budget</w:t>
            </w:r>
          </w:p>
        </w:tc>
        <w:tc>
          <w:tcPr>
            <w:tcW w:w="1582" w:type="dxa"/>
            <w:gridSpan w:val="4"/>
            <w:vAlign w:val="center"/>
          </w:tcPr>
          <w:p w:rsidR="006B76C4" w:rsidRPr="003D756A" w:rsidRDefault="006B76C4" w:rsidP="00791BD1">
            <w:pPr>
              <w:spacing w:before="120" w:after="120"/>
              <w:rPr>
                <w:rFonts w:asciiTheme="minorHAnsi" w:hAnsiTheme="minorHAnsi"/>
              </w:rPr>
            </w:pPr>
            <w:r w:rsidRPr="003D756A">
              <w:rPr>
                <w:rFonts w:asciiTheme="minorHAnsi" w:hAnsiTheme="minorHAnsi"/>
              </w:rPr>
              <w:t>£</w:t>
            </w:r>
            <w:r w:rsidR="006C16DA">
              <w:rPr>
                <w:rFonts w:asciiTheme="minorHAnsi" w:hAnsiTheme="minorHAnsi"/>
              </w:rPr>
              <w:t>7035</w:t>
            </w:r>
          </w:p>
        </w:tc>
        <w:tc>
          <w:tcPr>
            <w:tcW w:w="3812" w:type="dxa"/>
            <w:gridSpan w:val="4"/>
            <w:shd w:val="clear" w:color="auto" w:fill="347186"/>
          </w:tcPr>
          <w:p w:rsidR="006B76C4" w:rsidRPr="003D756A" w:rsidRDefault="006B76C4" w:rsidP="00791BD1">
            <w:pPr>
              <w:spacing w:before="120" w:after="120"/>
              <w:jc w:val="right"/>
              <w:rPr>
                <w:rFonts w:asciiTheme="minorHAnsi" w:hAnsiTheme="minorHAnsi"/>
                <w:color w:val="FFFFFF" w:themeColor="background1"/>
              </w:rPr>
            </w:pPr>
            <w:r w:rsidRPr="003D756A">
              <w:rPr>
                <w:rFonts w:asciiTheme="minorHAnsi" w:hAnsiTheme="minorHAnsi"/>
                <w:color w:val="FFFFFF" w:themeColor="background1"/>
              </w:rPr>
              <w:t>Date of most recent PPG review</w:t>
            </w:r>
          </w:p>
        </w:tc>
        <w:tc>
          <w:tcPr>
            <w:tcW w:w="1831" w:type="dxa"/>
          </w:tcPr>
          <w:p w:rsidR="006B76C4" w:rsidRPr="003D756A" w:rsidRDefault="00A92BA5" w:rsidP="00791BD1">
            <w:pPr>
              <w:spacing w:before="120" w:after="120"/>
              <w:rPr>
                <w:rFonts w:asciiTheme="minorHAnsi" w:hAnsiTheme="minorHAnsi"/>
              </w:rPr>
            </w:pPr>
            <w:r>
              <w:rPr>
                <w:rFonts w:asciiTheme="minorHAnsi" w:hAnsiTheme="minorHAnsi"/>
              </w:rPr>
              <w:t>April 2021</w:t>
            </w:r>
          </w:p>
        </w:tc>
      </w:tr>
      <w:tr w:rsidR="00173C9D" w:rsidRPr="003D756A" w:rsidTr="001033AE">
        <w:tc>
          <w:tcPr>
            <w:tcW w:w="2508" w:type="dxa"/>
            <w:gridSpan w:val="2"/>
            <w:shd w:val="clear" w:color="auto" w:fill="347186"/>
            <w:vAlign w:val="center"/>
          </w:tcPr>
          <w:p w:rsidR="006B76C4" w:rsidRPr="003D756A" w:rsidRDefault="006B76C4" w:rsidP="00791BD1">
            <w:pPr>
              <w:spacing w:before="120" w:after="120"/>
              <w:jc w:val="right"/>
              <w:rPr>
                <w:rFonts w:asciiTheme="minorHAnsi" w:hAnsiTheme="minorHAnsi"/>
                <w:color w:val="FFFFFF" w:themeColor="background1"/>
              </w:rPr>
            </w:pPr>
            <w:r w:rsidRPr="003D756A">
              <w:rPr>
                <w:rFonts w:asciiTheme="minorHAnsi" w:hAnsiTheme="minorHAnsi"/>
                <w:color w:val="FFFFFF" w:themeColor="background1"/>
              </w:rPr>
              <w:t>Total number of pupils</w:t>
            </w:r>
          </w:p>
        </w:tc>
        <w:tc>
          <w:tcPr>
            <w:tcW w:w="1598" w:type="dxa"/>
          </w:tcPr>
          <w:p w:rsidR="006B76C4" w:rsidRPr="003D756A" w:rsidRDefault="00984BE2" w:rsidP="00791BD1">
            <w:pPr>
              <w:spacing w:before="120" w:after="120"/>
              <w:rPr>
                <w:rFonts w:asciiTheme="minorHAnsi" w:hAnsiTheme="minorHAnsi"/>
              </w:rPr>
            </w:pPr>
            <w:r>
              <w:rPr>
                <w:rFonts w:asciiTheme="minorHAnsi" w:hAnsiTheme="minorHAnsi"/>
              </w:rPr>
              <w:t>105</w:t>
            </w:r>
          </w:p>
        </w:tc>
        <w:tc>
          <w:tcPr>
            <w:tcW w:w="4115" w:type="dxa"/>
            <w:shd w:val="clear" w:color="auto" w:fill="347186"/>
            <w:vAlign w:val="center"/>
          </w:tcPr>
          <w:p w:rsidR="006B76C4" w:rsidRPr="003D756A" w:rsidRDefault="006B76C4" w:rsidP="00791BD1">
            <w:pPr>
              <w:spacing w:before="120" w:after="120"/>
              <w:jc w:val="right"/>
              <w:rPr>
                <w:rFonts w:asciiTheme="minorHAnsi" w:hAnsiTheme="minorHAnsi"/>
                <w:color w:val="FFFFFF" w:themeColor="background1"/>
              </w:rPr>
            </w:pPr>
            <w:r w:rsidRPr="003D756A">
              <w:rPr>
                <w:rFonts w:asciiTheme="minorHAnsi" w:hAnsiTheme="minorHAnsi"/>
                <w:color w:val="FFFFFF" w:themeColor="background1"/>
              </w:rPr>
              <w:t>Number of pupils eligible for the PPG</w:t>
            </w:r>
          </w:p>
        </w:tc>
        <w:tc>
          <w:tcPr>
            <w:tcW w:w="1582" w:type="dxa"/>
            <w:gridSpan w:val="4"/>
          </w:tcPr>
          <w:p w:rsidR="006B76C4" w:rsidRPr="003D756A" w:rsidRDefault="006C16DA" w:rsidP="00791BD1">
            <w:pPr>
              <w:spacing w:before="120" w:after="120"/>
              <w:rPr>
                <w:rFonts w:asciiTheme="minorHAnsi" w:hAnsiTheme="minorHAnsi"/>
              </w:rPr>
            </w:pPr>
            <w:r>
              <w:rPr>
                <w:rFonts w:asciiTheme="minorHAnsi" w:hAnsiTheme="minorHAnsi"/>
              </w:rPr>
              <w:t>5 + 1 SPP</w:t>
            </w:r>
          </w:p>
        </w:tc>
        <w:tc>
          <w:tcPr>
            <w:tcW w:w="3812" w:type="dxa"/>
            <w:gridSpan w:val="4"/>
            <w:shd w:val="clear" w:color="auto" w:fill="347186"/>
          </w:tcPr>
          <w:p w:rsidR="006B76C4" w:rsidRPr="003D756A" w:rsidRDefault="006B76C4" w:rsidP="00791BD1">
            <w:pPr>
              <w:spacing w:before="120" w:after="120"/>
              <w:jc w:val="right"/>
              <w:rPr>
                <w:rFonts w:asciiTheme="minorHAnsi" w:hAnsiTheme="minorHAnsi"/>
                <w:color w:val="FFFFFF" w:themeColor="background1"/>
              </w:rPr>
            </w:pPr>
            <w:r w:rsidRPr="003D756A">
              <w:rPr>
                <w:rFonts w:asciiTheme="minorHAnsi" w:hAnsiTheme="minorHAnsi"/>
                <w:color w:val="FFFFFF" w:themeColor="background1"/>
              </w:rPr>
              <w:t>Date for next internal strategy review</w:t>
            </w:r>
          </w:p>
        </w:tc>
        <w:tc>
          <w:tcPr>
            <w:tcW w:w="1831" w:type="dxa"/>
          </w:tcPr>
          <w:p w:rsidR="006B76C4" w:rsidRPr="003D756A" w:rsidRDefault="00A92BA5" w:rsidP="00791BD1">
            <w:pPr>
              <w:spacing w:before="120" w:after="120"/>
              <w:rPr>
                <w:rFonts w:asciiTheme="minorHAnsi" w:hAnsiTheme="minorHAnsi"/>
              </w:rPr>
            </w:pPr>
            <w:r>
              <w:rPr>
                <w:rFonts w:asciiTheme="minorHAnsi" w:hAnsiTheme="minorHAnsi"/>
              </w:rPr>
              <w:t>July 2021</w:t>
            </w:r>
          </w:p>
        </w:tc>
      </w:tr>
      <w:tr w:rsidR="006B76C4" w:rsidRPr="003D756A" w:rsidTr="001033AE">
        <w:trPr>
          <w:trHeight w:val="376"/>
        </w:trPr>
        <w:tc>
          <w:tcPr>
            <w:tcW w:w="15446" w:type="dxa"/>
            <w:gridSpan w:val="13"/>
            <w:shd w:val="clear" w:color="auto" w:fill="004251"/>
            <w:vAlign w:val="center"/>
          </w:tcPr>
          <w:p w:rsidR="006B76C4" w:rsidRPr="003D756A" w:rsidRDefault="006B76C4" w:rsidP="00984BE2">
            <w:pPr>
              <w:pStyle w:val="ListParagraph"/>
              <w:numPr>
                <w:ilvl w:val="0"/>
                <w:numId w:val="35"/>
              </w:numPr>
              <w:spacing w:before="120" w:after="120" w:line="240" w:lineRule="auto"/>
            </w:pPr>
            <w:r w:rsidRPr="003D756A">
              <w:t>Current attainment</w:t>
            </w:r>
            <w:r w:rsidR="00017AC4">
              <w:t xml:space="preserve"> (</w:t>
            </w:r>
            <w:r w:rsidR="00984BE2">
              <w:t>Autumn</w:t>
            </w:r>
            <w:r w:rsidR="00017AC4">
              <w:t xml:space="preserve"> 2021</w:t>
            </w:r>
            <w:r w:rsidR="00B91FED" w:rsidRPr="003D756A">
              <w:t xml:space="preserve">) </w:t>
            </w:r>
          </w:p>
        </w:tc>
      </w:tr>
      <w:tr w:rsidR="00823591" w:rsidRPr="003D756A" w:rsidTr="001033AE">
        <w:trPr>
          <w:trHeight w:val="360"/>
        </w:trPr>
        <w:tc>
          <w:tcPr>
            <w:tcW w:w="8788" w:type="dxa"/>
            <w:gridSpan w:val="6"/>
            <w:shd w:val="clear" w:color="auto" w:fill="auto"/>
            <w:vAlign w:val="center"/>
          </w:tcPr>
          <w:p w:rsidR="006B76C4" w:rsidRPr="003D756A" w:rsidRDefault="006B76C4" w:rsidP="00791BD1">
            <w:pPr>
              <w:spacing w:before="120" w:after="120"/>
              <w:rPr>
                <w:rFonts w:asciiTheme="minorHAnsi" w:hAnsiTheme="minorHAnsi"/>
                <w:color w:val="000000" w:themeColor="text1"/>
              </w:rPr>
            </w:pPr>
          </w:p>
        </w:tc>
        <w:tc>
          <w:tcPr>
            <w:tcW w:w="3399" w:type="dxa"/>
            <w:gridSpan w:val="5"/>
            <w:shd w:val="clear" w:color="auto" w:fill="347186"/>
            <w:vAlign w:val="center"/>
          </w:tcPr>
          <w:p w:rsidR="006B76C4" w:rsidRPr="003D756A" w:rsidRDefault="006B76C4" w:rsidP="00791BD1">
            <w:pPr>
              <w:spacing w:before="120" w:after="120"/>
              <w:jc w:val="center"/>
              <w:rPr>
                <w:rFonts w:asciiTheme="minorHAnsi" w:hAnsiTheme="minorHAnsi"/>
                <w:color w:val="FFFFFF" w:themeColor="background1"/>
              </w:rPr>
            </w:pPr>
            <w:r w:rsidRPr="003D756A">
              <w:rPr>
                <w:rFonts w:asciiTheme="minorHAnsi" w:hAnsiTheme="minorHAnsi"/>
                <w:color w:val="FFFFFF" w:themeColor="background1"/>
              </w:rPr>
              <w:t>Pupils eligible for the PPG in the school</w:t>
            </w:r>
            <w:r w:rsidR="001B70B9">
              <w:rPr>
                <w:rFonts w:asciiTheme="minorHAnsi" w:hAnsiTheme="minorHAnsi"/>
                <w:color w:val="FFFFFF" w:themeColor="background1"/>
              </w:rPr>
              <w:t xml:space="preserve"> (yea</w:t>
            </w:r>
            <w:r w:rsidR="000D7F23">
              <w:rPr>
                <w:rFonts w:asciiTheme="minorHAnsi" w:hAnsiTheme="minorHAnsi"/>
                <w:color w:val="FFFFFF" w:themeColor="background1"/>
              </w:rPr>
              <w:t>r 1 -4)</w:t>
            </w:r>
          </w:p>
        </w:tc>
        <w:tc>
          <w:tcPr>
            <w:tcW w:w="3259" w:type="dxa"/>
            <w:gridSpan w:val="2"/>
            <w:shd w:val="clear" w:color="auto" w:fill="347186"/>
            <w:vAlign w:val="center"/>
          </w:tcPr>
          <w:p w:rsidR="006B76C4" w:rsidRPr="003D756A" w:rsidRDefault="00AA6787" w:rsidP="00791BD1">
            <w:pPr>
              <w:spacing w:before="120" w:after="120"/>
              <w:jc w:val="center"/>
              <w:rPr>
                <w:rFonts w:asciiTheme="minorHAnsi" w:hAnsiTheme="minorHAnsi"/>
                <w:color w:val="FFFFFF" w:themeColor="background1"/>
              </w:rPr>
            </w:pPr>
            <w:r w:rsidRPr="003D756A">
              <w:rPr>
                <w:rFonts w:asciiTheme="minorHAnsi" w:hAnsiTheme="minorHAnsi"/>
                <w:color w:val="FFFFFF" w:themeColor="background1"/>
              </w:rPr>
              <w:t xml:space="preserve">Pupils not eligible for the PPG in the school </w:t>
            </w:r>
            <w:r w:rsidR="00B91FED" w:rsidRPr="003D756A">
              <w:rPr>
                <w:rFonts w:asciiTheme="minorHAnsi" w:hAnsiTheme="minorHAnsi"/>
                <w:color w:val="FFFFFF" w:themeColor="background1"/>
              </w:rPr>
              <w:t>(year 1 – 4)</w:t>
            </w:r>
          </w:p>
        </w:tc>
      </w:tr>
      <w:tr w:rsidR="00823591" w:rsidRPr="003D756A" w:rsidTr="001033AE">
        <w:tc>
          <w:tcPr>
            <w:tcW w:w="8788" w:type="dxa"/>
            <w:gridSpan w:val="6"/>
            <w:shd w:val="clear" w:color="auto" w:fill="D9D9D9" w:themeFill="background1" w:themeFillShade="D9"/>
          </w:tcPr>
          <w:p w:rsidR="006B76C4" w:rsidRPr="003D756A" w:rsidRDefault="006B76C4" w:rsidP="00B5454B">
            <w:pPr>
              <w:spacing w:before="120" w:after="120"/>
              <w:jc w:val="right"/>
              <w:rPr>
                <w:rFonts w:asciiTheme="minorHAnsi" w:hAnsiTheme="minorHAnsi"/>
              </w:rPr>
            </w:pPr>
            <w:r w:rsidRPr="003D756A">
              <w:rPr>
                <w:rFonts w:asciiTheme="minorHAnsi" w:hAnsiTheme="minorHAnsi"/>
              </w:rPr>
              <w:t>% of pupils achieving expecte</w:t>
            </w:r>
            <w:r w:rsidR="00B5454B" w:rsidRPr="003D756A">
              <w:rPr>
                <w:rFonts w:asciiTheme="minorHAnsi" w:hAnsiTheme="minorHAnsi"/>
              </w:rPr>
              <w:t>d standard or above in reading</w:t>
            </w:r>
          </w:p>
        </w:tc>
        <w:tc>
          <w:tcPr>
            <w:tcW w:w="3399" w:type="dxa"/>
            <w:gridSpan w:val="5"/>
            <w:vAlign w:val="center"/>
          </w:tcPr>
          <w:p w:rsidR="006B76C4" w:rsidRPr="003D756A" w:rsidRDefault="000D7F23" w:rsidP="00F66302">
            <w:pPr>
              <w:spacing w:before="120" w:after="120"/>
              <w:rPr>
                <w:rFonts w:asciiTheme="minorHAnsi" w:hAnsiTheme="minorHAnsi"/>
              </w:rPr>
            </w:pPr>
            <w:r>
              <w:rPr>
                <w:rFonts w:asciiTheme="minorHAnsi" w:hAnsiTheme="minorHAnsi"/>
              </w:rPr>
              <w:t>60</w:t>
            </w:r>
            <w:r w:rsidR="0076497B">
              <w:rPr>
                <w:rFonts w:asciiTheme="minorHAnsi" w:hAnsiTheme="minorHAnsi"/>
              </w:rPr>
              <w:t>%</w:t>
            </w:r>
          </w:p>
        </w:tc>
        <w:tc>
          <w:tcPr>
            <w:tcW w:w="3259" w:type="dxa"/>
            <w:gridSpan w:val="2"/>
            <w:vAlign w:val="center"/>
          </w:tcPr>
          <w:p w:rsidR="006B76C4" w:rsidRPr="003D756A" w:rsidRDefault="001B70B9" w:rsidP="00791BD1">
            <w:pPr>
              <w:spacing w:before="120" w:after="120"/>
              <w:rPr>
                <w:rFonts w:asciiTheme="minorHAnsi" w:hAnsiTheme="minorHAnsi"/>
                <w:color w:val="000000" w:themeColor="text1"/>
              </w:rPr>
            </w:pPr>
            <w:r>
              <w:rPr>
                <w:rFonts w:asciiTheme="minorHAnsi" w:hAnsiTheme="minorHAnsi"/>
                <w:color w:val="000000" w:themeColor="text1"/>
              </w:rPr>
              <w:t>74%</w:t>
            </w:r>
          </w:p>
        </w:tc>
      </w:tr>
      <w:tr w:rsidR="00B5454B" w:rsidRPr="003D756A" w:rsidTr="001033AE">
        <w:tc>
          <w:tcPr>
            <w:tcW w:w="8788" w:type="dxa"/>
            <w:gridSpan w:val="6"/>
            <w:shd w:val="clear" w:color="auto" w:fill="D9D9D9" w:themeFill="background1" w:themeFillShade="D9"/>
          </w:tcPr>
          <w:p w:rsidR="00B5454B" w:rsidRPr="003D756A" w:rsidRDefault="00B5454B" w:rsidP="00791BD1">
            <w:pPr>
              <w:spacing w:before="120" w:after="120"/>
              <w:jc w:val="right"/>
              <w:rPr>
                <w:rFonts w:asciiTheme="minorHAnsi" w:hAnsiTheme="minorHAnsi"/>
              </w:rPr>
            </w:pPr>
            <w:r w:rsidRPr="003D756A">
              <w:rPr>
                <w:rFonts w:asciiTheme="minorHAnsi" w:hAnsiTheme="minorHAnsi"/>
              </w:rPr>
              <w:t>% of pupils achieving expected standard or above in writing</w:t>
            </w:r>
          </w:p>
        </w:tc>
        <w:tc>
          <w:tcPr>
            <w:tcW w:w="3399" w:type="dxa"/>
            <w:gridSpan w:val="5"/>
            <w:vAlign w:val="center"/>
          </w:tcPr>
          <w:p w:rsidR="00B5454B" w:rsidRPr="003D756A" w:rsidRDefault="000D7F23" w:rsidP="00F66302">
            <w:pPr>
              <w:spacing w:before="120" w:after="120"/>
              <w:rPr>
                <w:rFonts w:asciiTheme="minorHAnsi" w:hAnsiTheme="minorHAnsi"/>
              </w:rPr>
            </w:pPr>
            <w:r>
              <w:rPr>
                <w:rFonts w:asciiTheme="minorHAnsi" w:hAnsiTheme="minorHAnsi"/>
              </w:rPr>
              <w:t>60</w:t>
            </w:r>
            <w:r w:rsidR="0046167E" w:rsidRPr="003D756A">
              <w:rPr>
                <w:rFonts w:asciiTheme="minorHAnsi" w:hAnsiTheme="minorHAnsi"/>
              </w:rPr>
              <w:t>%</w:t>
            </w:r>
          </w:p>
        </w:tc>
        <w:tc>
          <w:tcPr>
            <w:tcW w:w="3259" w:type="dxa"/>
            <w:gridSpan w:val="2"/>
            <w:vAlign w:val="center"/>
          </w:tcPr>
          <w:p w:rsidR="00B5454B" w:rsidRPr="003D756A" w:rsidRDefault="001B70B9" w:rsidP="00791BD1">
            <w:pPr>
              <w:spacing w:before="120" w:after="120"/>
              <w:rPr>
                <w:rFonts w:asciiTheme="minorHAnsi" w:hAnsiTheme="minorHAnsi"/>
              </w:rPr>
            </w:pPr>
            <w:r>
              <w:rPr>
                <w:rFonts w:asciiTheme="minorHAnsi" w:hAnsiTheme="minorHAnsi"/>
              </w:rPr>
              <w:t>64%</w:t>
            </w:r>
          </w:p>
        </w:tc>
      </w:tr>
      <w:tr w:rsidR="00B5454B" w:rsidRPr="003D756A" w:rsidTr="001033AE">
        <w:tc>
          <w:tcPr>
            <w:tcW w:w="8788" w:type="dxa"/>
            <w:gridSpan w:val="6"/>
            <w:shd w:val="clear" w:color="auto" w:fill="D9D9D9" w:themeFill="background1" w:themeFillShade="D9"/>
          </w:tcPr>
          <w:p w:rsidR="00B5454B" w:rsidRPr="003D756A" w:rsidRDefault="00B5454B" w:rsidP="00791BD1">
            <w:pPr>
              <w:spacing w:before="120" w:after="120"/>
              <w:jc w:val="right"/>
              <w:rPr>
                <w:rFonts w:asciiTheme="minorHAnsi" w:hAnsiTheme="minorHAnsi"/>
              </w:rPr>
            </w:pPr>
            <w:r w:rsidRPr="003D756A">
              <w:rPr>
                <w:rFonts w:asciiTheme="minorHAnsi" w:hAnsiTheme="minorHAnsi"/>
              </w:rPr>
              <w:t>% of pupils achieving expected standard or above in mathematics</w:t>
            </w:r>
          </w:p>
        </w:tc>
        <w:tc>
          <w:tcPr>
            <w:tcW w:w="3399" w:type="dxa"/>
            <w:gridSpan w:val="5"/>
            <w:vAlign w:val="center"/>
          </w:tcPr>
          <w:p w:rsidR="00B5454B" w:rsidRPr="003D756A" w:rsidRDefault="000D7F23" w:rsidP="00F66302">
            <w:pPr>
              <w:spacing w:before="120" w:after="120"/>
              <w:rPr>
                <w:rFonts w:asciiTheme="minorHAnsi" w:hAnsiTheme="minorHAnsi"/>
              </w:rPr>
            </w:pPr>
            <w:r>
              <w:rPr>
                <w:rFonts w:asciiTheme="minorHAnsi" w:hAnsiTheme="minorHAnsi"/>
              </w:rPr>
              <w:t>60</w:t>
            </w:r>
            <w:r w:rsidR="0046167E" w:rsidRPr="003D756A">
              <w:rPr>
                <w:rFonts w:asciiTheme="minorHAnsi" w:hAnsiTheme="minorHAnsi"/>
              </w:rPr>
              <w:t>%</w:t>
            </w:r>
          </w:p>
        </w:tc>
        <w:tc>
          <w:tcPr>
            <w:tcW w:w="3259" w:type="dxa"/>
            <w:gridSpan w:val="2"/>
            <w:vAlign w:val="center"/>
          </w:tcPr>
          <w:p w:rsidR="00B5454B" w:rsidRPr="003D756A" w:rsidRDefault="001B70B9" w:rsidP="00791BD1">
            <w:pPr>
              <w:spacing w:before="120" w:after="120"/>
              <w:rPr>
                <w:rFonts w:asciiTheme="minorHAnsi" w:hAnsiTheme="minorHAnsi"/>
              </w:rPr>
            </w:pPr>
            <w:r>
              <w:rPr>
                <w:rFonts w:asciiTheme="minorHAnsi" w:hAnsiTheme="minorHAnsi"/>
              </w:rPr>
              <w:t>71%</w:t>
            </w:r>
            <w:bookmarkStart w:id="4" w:name="_GoBack"/>
            <w:bookmarkEnd w:id="4"/>
          </w:p>
        </w:tc>
      </w:tr>
      <w:tr w:rsidR="00823591" w:rsidRPr="003D756A" w:rsidTr="001033AE">
        <w:tc>
          <w:tcPr>
            <w:tcW w:w="8788" w:type="dxa"/>
            <w:gridSpan w:val="6"/>
            <w:shd w:val="clear" w:color="auto" w:fill="D9D9D9" w:themeFill="background1" w:themeFillShade="D9"/>
          </w:tcPr>
          <w:p w:rsidR="006B76C4" w:rsidRPr="003D756A" w:rsidRDefault="006B76C4" w:rsidP="00791BD1">
            <w:pPr>
              <w:spacing w:before="120" w:after="120"/>
              <w:jc w:val="right"/>
              <w:rPr>
                <w:rFonts w:asciiTheme="minorHAnsi" w:hAnsiTheme="minorHAnsi"/>
              </w:rPr>
            </w:pPr>
            <w:r w:rsidRPr="003D756A">
              <w:rPr>
                <w:rFonts w:asciiTheme="minorHAnsi" w:hAnsiTheme="minorHAnsi"/>
              </w:rPr>
              <w:t>% of pupils making expected progress</w:t>
            </w:r>
            <w:r w:rsidR="008633C6" w:rsidRPr="003D756A">
              <w:rPr>
                <w:rFonts w:asciiTheme="minorHAnsi" w:hAnsiTheme="minorHAnsi"/>
              </w:rPr>
              <w:t xml:space="preserve"> or above</w:t>
            </w:r>
            <w:r w:rsidRPr="003D756A">
              <w:rPr>
                <w:rFonts w:asciiTheme="minorHAnsi" w:hAnsiTheme="minorHAnsi"/>
              </w:rPr>
              <w:t xml:space="preserve"> in reading (as measured in the school)</w:t>
            </w:r>
          </w:p>
        </w:tc>
        <w:tc>
          <w:tcPr>
            <w:tcW w:w="3399" w:type="dxa"/>
            <w:gridSpan w:val="5"/>
          </w:tcPr>
          <w:p w:rsidR="006B76C4" w:rsidRPr="003D756A" w:rsidRDefault="006B76C4" w:rsidP="00791BD1">
            <w:pPr>
              <w:spacing w:before="120" w:after="120"/>
              <w:rPr>
                <w:rFonts w:asciiTheme="minorHAnsi" w:hAnsiTheme="minorHAnsi"/>
              </w:rPr>
            </w:pPr>
          </w:p>
        </w:tc>
        <w:tc>
          <w:tcPr>
            <w:tcW w:w="3259" w:type="dxa"/>
            <w:gridSpan w:val="2"/>
          </w:tcPr>
          <w:p w:rsidR="006B76C4" w:rsidRPr="003D756A" w:rsidRDefault="006B76C4" w:rsidP="00791BD1">
            <w:pPr>
              <w:spacing w:before="120" w:after="120"/>
              <w:rPr>
                <w:rFonts w:asciiTheme="minorHAnsi" w:hAnsiTheme="minorHAnsi"/>
              </w:rPr>
            </w:pPr>
          </w:p>
        </w:tc>
      </w:tr>
      <w:tr w:rsidR="00823591" w:rsidRPr="003D756A" w:rsidTr="001033AE">
        <w:tc>
          <w:tcPr>
            <w:tcW w:w="8788" w:type="dxa"/>
            <w:gridSpan w:val="6"/>
            <w:shd w:val="clear" w:color="auto" w:fill="D9D9D9" w:themeFill="background1" w:themeFillShade="D9"/>
          </w:tcPr>
          <w:p w:rsidR="006B76C4" w:rsidRPr="003D756A" w:rsidRDefault="006B76C4" w:rsidP="00791BD1">
            <w:pPr>
              <w:spacing w:before="120" w:after="120"/>
              <w:jc w:val="right"/>
              <w:rPr>
                <w:rFonts w:asciiTheme="minorHAnsi" w:hAnsiTheme="minorHAnsi"/>
              </w:rPr>
            </w:pPr>
            <w:r w:rsidRPr="003D756A">
              <w:rPr>
                <w:rFonts w:asciiTheme="minorHAnsi" w:hAnsiTheme="minorHAnsi"/>
              </w:rPr>
              <w:t>% of pupils making expected progress</w:t>
            </w:r>
            <w:r w:rsidR="008633C6" w:rsidRPr="003D756A">
              <w:rPr>
                <w:rFonts w:asciiTheme="minorHAnsi" w:hAnsiTheme="minorHAnsi"/>
              </w:rPr>
              <w:t xml:space="preserve"> or above</w:t>
            </w:r>
            <w:r w:rsidRPr="003D756A">
              <w:rPr>
                <w:rFonts w:asciiTheme="minorHAnsi" w:hAnsiTheme="minorHAnsi"/>
              </w:rPr>
              <w:t xml:space="preserve"> in writing (as measured in the school)</w:t>
            </w:r>
          </w:p>
        </w:tc>
        <w:tc>
          <w:tcPr>
            <w:tcW w:w="3399" w:type="dxa"/>
            <w:gridSpan w:val="5"/>
          </w:tcPr>
          <w:p w:rsidR="006B76C4" w:rsidRPr="003D756A" w:rsidRDefault="006B76C4" w:rsidP="00791BD1">
            <w:pPr>
              <w:spacing w:before="120" w:after="120"/>
              <w:rPr>
                <w:rFonts w:asciiTheme="minorHAnsi" w:hAnsiTheme="minorHAnsi"/>
              </w:rPr>
            </w:pPr>
          </w:p>
        </w:tc>
        <w:tc>
          <w:tcPr>
            <w:tcW w:w="3259" w:type="dxa"/>
            <w:gridSpan w:val="2"/>
          </w:tcPr>
          <w:p w:rsidR="006B76C4" w:rsidRPr="003D756A" w:rsidRDefault="006B76C4" w:rsidP="00791BD1">
            <w:pPr>
              <w:spacing w:before="120" w:after="120"/>
              <w:rPr>
                <w:rFonts w:asciiTheme="minorHAnsi" w:hAnsiTheme="minorHAnsi"/>
              </w:rPr>
            </w:pPr>
          </w:p>
        </w:tc>
      </w:tr>
      <w:tr w:rsidR="00823591" w:rsidRPr="003D756A" w:rsidTr="001033AE">
        <w:tc>
          <w:tcPr>
            <w:tcW w:w="8788" w:type="dxa"/>
            <w:gridSpan w:val="6"/>
            <w:shd w:val="clear" w:color="auto" w:fill="D9D9D9" w:themeFill="background1" w:themeFillShade="D9"/>
          </w:tcPr>
          <w:p w:rsidR="006B76C4" w:rsidRPr="003D756A" w:rsidRDefault="006B76C4" w:rsidP="00791BD1">
            <w:pPr>
              <w:spacing w:before="120" w:after="120"/>
              <w:jc w:val="right"/>
              <w:rPr>
                <w:rFonts w:asciiTheme="minorHAnsi" w:hAnsiTheme="minorHAnsi"/>
              </w:rPr>
            </w:pPr>
            <w:r w:rsidRPr="003D756A">
              <w:rPr>
                <w:rFonts w:asciiTheme="minorHAnsi" w:hAnsiTheme="minorHAnsi"/>
              </w:rPr>
              <w:t>% of pupils making expected progress</w:t>
            </w:r>
            <w:r w:rsidR="008633C6" w:rsidRPr="003D756A">
              <w:rPr>
                <w:rFonts w:asciiTheme="minorHAnsi" w:hAnsiTheme="minorHAnsi"/>
              </w:rPr>
              <w:t xml:space="preserve"> or above</w:t>
            </w:r>
            <w:r w:rsidRPr="003D756A">
              <w:rPr>
                <w:rFonts w:asciiTheme="minorHAnsi" w:hAnsiTheme="minorHAnsi"/>
              </w:rPr>
              <w:t xml:space="preserve"> in mathematics (as measured in the school)</w:t>
            </w:r>
          </w:p>
        </w:tc>
        <w:tc>
          <w:tcPr>
            <w:tcW w:w="3399" w:type="dxa"/>
            <w:gridSpan w:val="5"/>
          </w:tcPr>
          <w:p w:rsidR="006B76C4" w:rsidRPr="003D756A" w:rsidRDefault="006B76C4" w:rsidP="00791BD1">
            <w:pPr>
              <w:spacing w:before="120" w:after="120"/>
              <w:rPr>
                <w:rFonts w:asciiTheme="minorHAnsi" w:hAnsiTheme="minorHAnsi"/>
              </w:rPr>
            </w:pPr>
          </w:p>
        </w:tc>
        <w:tc>
          <w:tcPr>
            <w:tcW w:w="3259" w:type="dxa"/>
            <w:gridSpan w:val="2"/>
          </w:tcPr>
          <w:p w:rsidR="006B76C4" w:rsidRPr="003D756A" w:rsidRDefault="006B76C4" w:rsidP="00791BD1">
            <w:pPr>
              <w:spacing w:before="120" w:after="120"/>
              <w:rPr>
                <w:rFonts w:asciiTheme="minorHAnsi" w:hAnsiTheme="minorHAnsi"/>
              </w:rPr>
            </w:pPr>
          </w:p>
        </w:tc>
      </w:tr>
      <w:tr w:rsidR="006B76C4" w:rsidRPr="003D756A" w:rsidTr="001033AE">
        <w:trPr>
          <w:trHeight w:val="434"/>
        </w:trPr>
        <w:tc>
          <w:tcPr>
            <w:tcW w:w="15446" w:type="dxa"/>
            <w:gridSpan w:val="13"/>
            <w:shd w:val="clear" w:color="auto" w:fill="004251"/>
            <w:vAlign w:val="center"/>
          </w:tcPr>
          <w:p w:rsidR="006B76C4" w:rsidRPr="003D756A" w:rsidRDefault="006B76C4" w:rsidP="006B76C4">
            <w:pPr>
              <w:pStyle w:val="ListParagraph"/>
              <w:numPr>
                <w:ilvl w:val="0"/>
                <w:numId w:val="35"/>
              </w:numPr>
              <w:spacing w:before="120" w:after="120" w:line="240" w:lineRule="auto"/>
            </w:pPr>
            <w:r w:rsidRPr="003D756A">
              <w:t>Barriers to future attainment (for pupils eligible for the PPG)</w:t>
            </w:r>
          </w:p>
        </w:tc>
      </w:tr>
      <w:tr w:rsidR="006B76C4" w:rsidRPr="003D756A" w:rsidTr="001033AE">
        <w:tc>
          <w:tcPr>
            <w:tcW w:w="15446" w:type="dxa"/>
            <w:gridSpan w:val="13"/>
            <w:shd w:val="clear" w:color="auto" w:fill="347186"/>
          </w:tcPr>
          <w:p w:rsidR="006B76C4" w:rsidRPr="003D756A" w:rsidRDefault="006B76C4" w:rsidP="002739EC">
            <w:pPr>
              <w:spacing w:before="120" w:after="120"/>
              <w:rPr>
                <w:rFonts w:asciiTheme="minorHAnsi" w:hAnsiTheme="minorHAnsi"/>
              </w:rPr>
            </w:pPr>
            <w:r w:rsidRPr="003D756A">
              <w:rPr>
                <w:rFonts w:asciiTheme="minorHAnsi" w:hAnsiTheme="minorHAnsi"/>
                <w:color w:val="FFFFFF" w:themeColor="background1"/>
              </w:rPr>
              <w:t>Academic barriers (such as poor oral language skills)</w:t>
            </w:r>
          </w:p>
        </w:tc>
      </w:tr>
      <w:tr w:rsidR="006B76C4" w:rsidRPr="003D756A" w:rsidTr="001033AE">
        <w:trPr>
          <w:trHeight w:val="532"/>
        </w:trPr>
        <w:tc>
          <w:tcPr>
            <w:tcW w:w="846" w:type="dxa"/>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A</w:t>
            </w:r>
          </w:p>
        </w:tc>
        <w:tc>
          <w:tcPr>
            <w:tcW w:w="14600" w:type="dxa"/>
            <w:gridSpan w:val="12"/>
          </w:tcPr>
          <w:p w:rsidR="006B76C4" w:rsidRPr="003D756A" w:rsidRDefault="00627EF3" w:rsidP="00627EF3">
            <w:pPr>
              <w:spacing w:before="120" w:after="120"/>
              <w:rPr>
                <w:rFonts w:asciiTheme="minorHAnsi" w:hAnsiTheme="minorHAnsi"/>
                <w:b/>
                <w:color w:val="347186"/>
                <w:u w:val="single"/>
              </w:rPr>
            </w:pPr>
            <w:r w:rsidRPr="003D756A">
              <w:rPr>
                <w:rFonts w:asciiTheme="minorHAnsi" w:hAnsiTheme="minorHAnsi"/>
              </w:rPr>
              <w:t>Emotional health and wellbeing</w:t>
            </w:r>
          </w:p>
        </w:tc>
      </w:tr>
      <w:tr w:rsidR="006B76C4" w:rsidRPr="003D756A" w:rsidTr="001033AE">
        <w:trPr>
          <w:trHeight w:val="553"/>
        </w:trPr>
        <w:tc>
          <w:tcPr>
            <w:tcW w:w="846" w:type="dxa"/>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B</w:t>
            </w:r>
          </w:p>
        </w:tc>
        <w:tc>
          <w:tcPr>
            <w:tcW w:w="14600" w:type="dxa"/>
            <w:gridSpan w:val="12"/>
          </w:tcPr>
          <w:p w:rsidR="006B76C4" w:rsidRPr="003D756A" w:rsidRDefault="00627EF3" w:rsidP="00791BD1">
            <w:pPr>
              <w:spacing w:before="120" w:after="120"/>
              <w:rPr>
                <w:rFonts w:asciiTheme="minorHAnsi" w:hAnsiTheme="minorHAnsi"/>
              </w:rPr>
            </w:pPr>
            <w:r w:rsidRPr="003D756A">
              <w:rPr>
                <w:rFonts w:asciiTheme="minorHAnsi" w:hAnsiTheme="minorHAnsi"/>
              </w:rPr>
              <w:t>Poor attitude towards learning and low aspirations</w:t>
            </w:r>
          </w:p>
        </w:tc>
      </w:tr>
      <w:tr w:rsidR="006B76C4" w:rsidRPr="003D756A" w:rsidTr="001033AE">
        <w:trPr>
          <w:trHeight w:val="547"/>
        </w:trPr>
        <w:tc>
          <w:tcPr>
            <w:tcW w:w="846" w:type="dxa"/>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C</w:t>
            </w:r>
          </w:p>
        </w:tc>
        <w:tc>
          <w:tcPr>
            <w:tcW w:w="14600" w:type="dxa"/>
            <w:gridSpan w:val="12"/>
          </w:tcPr>
          <w:p w:rsidR="006B76C4" w:rsidRPr="003D756A" w:rsidRDefault="00627EF3" w:rsidP="00791BD1">
            <w:pPr>
              <w:spacing w:before="120" w:after="120"/>
              <w:rPr>
                <w:rFonts w:asciiTheme="minorHAnsi" w:hAnsiTheme="minorHAnsi"/>
              </w:rPr>
            </w:pPr>
            <w:r w:rsidRPr="003D756A">
              <w:rPr>
                <w:rFonts w:asciiTheme="minorHAnsi" w:hAnsiTheme="minorHAnsi"/>
              </w:rPr>
              <w:t>Cross over with SEND</w:t>
            </w:r>
          </w:p>
        </w:tc>
      </w:tr>
      <w:tr w:rsidR="00627EF3" w:rsidRPr="003D756A" w:rsidTr="001033AE">
        <w:trPr>
          <w:trHeight w:val="547"/>
        </w:trPr>
        <w:tc>
          <w:tcPr>
            <w:tcW w:w="846" w:type="dxa"/>
            <w:shd w:val="clear" w:color="auto" w:fill="D9D9D9" w:themeFill="background1" w:themeFillShade="D9"/>
            <w:vAlign w:val="center"/>
          </w:tcPr>
          <w:p w:rsidR="00627EF3" w:rsidRPr="003D756A" w:rsidRDefault="00627EF3" w:rsidP="00791BD1">
            <w:pPr>
              <w:spacing w:before="120" w:after="120"/>
              <w:jc w:val="center"/>
              <w:rPr>
                <w:rFonts w:asciiTheme="minorHAnsi" w:hAnsiTheme="minorHAnsi"/>
              </w:rPr>
            </w:pPr>
            <w:r w:rsidRPr="003D756A">
              <w:rPr>
                <w:rFonts w:asciiTheme="minorHAnsi" w:hAnsiTheme="minorHAnsi"/>
              </w:rPr>
              <w:t>D</w:t>
            </w:r>
          </w:p>
        </w:tc>
        <w:tc>
          <w:tcPr>
            <w:tcW w:w="14600" w:type="dxa"/>
            <w:gridSpan w:val="12"/>
          </w:tcPr>
          <w:p w:rsidR="00627EF3" w:rsidRPr="003D756A" w:rsidRDefault="00627EF3" w:rsidP="00791BD1">
            <w:pPr>
              <w:spacing w:before="120" w:after="120"/>
              <w:rPr>
                <w:rFonts w:asciiTheme="minorHAnsi" w:hAnsiTheme="minorHAnsi"/>
              </w:rPr>
            </w:pPr>
            <w:r w:rsidRPr="003D756A">
              <w:rPr>
                <w:rFonts w:asciiTheme="minorHAnsi" w:hAnsiTheme="minorHAnsi"/>
              </w:rPr>
              <w:t>Lack of extra enrichment opportunities at home</w:t>
            </w:r>
          </w:p>
        </w:tc>
      </w:tr>
      <w:tr w:rsidR="006B76C4" w:rsidRPr="003D756A" w:rsidTr="001033AE">
        <w:tc>
          <w:tcPr>
            <w:tcW w:w="15446" w:type="dxa"/>
            <w:gridSpan w:val="13"/>
            <w:shd w:val="clear" w:color="auto" w:fill="347186"/>
          </w:tcPr>
          <w:p w:rsidR="006B76C4" w:rsidRPr="003D756A" w:rsidRDefault="006B76C4" w:rsidP="00791BD1">
            <w:pPr>
              <w:spacing w:before="120" w:after="120"/>
              <w:jc w:val="center"/>
              <w:rPr>
                <w:rFonts w:asciiTheme="minorHAnsi" w:hAnsiTheme="minorHAnsi"/>
                <w:color w:val="FFFFFF" w:themeColor="background1"/>
              </w:rPr>
            </w:pPr>
            <w:r w:rsidRPr="003D756A">
              <w:rPr>
                <w:rFonts w:asciiTheme="minorHAnsi" w:hAnsiTheme="minorHAnsi"/>
                <w:color w:val="FFFFFF" w:themeColor="background1"/>
              </w:rPr>
              <w:t>Additional barriers (including issues which also require action outside the school such as low attendance rates)</w:t>
            </w:r>
          </w:p>
        </w:tc>
      </w:tr>
      <w:tr w:rsidR="00627EF3" w:rsidRPr="003D756A" w:rsidTr="001033AE">
        <w:trPr>
          <w:trHeight w:val="446"/>
        </w:trPr>
        <w:tc>
          <w:tcPr>
            <w:tcW w:w="846" w:type="dxa"/>
            <w:shd w:val="clear" w:color="auto" w:fill="D9D9D9" w:themeFill="background1" w:themeFillShade="D9"/>
            <w:vAlign w:val="center"/>
          </w:tcPr>
          <w:p w:rsidR="00627EF3" w:rsidRPr="003D756A" w:rsidRDefault="00627EF3" w:rsidP="00791BD1">
            <w:pPr>
              <w:spacing w:before="120" w:after="120"/>
              <w:jc w:val="center"/>
              <w:rPr>
                <w:rFonts w:asciiTheme="minorHAnsi" w:hAnsiTheme="minorHAnsi"/>
              </w:rPr>
            </w:pPr>
            <w:r w:rsidRPr="003D756A">
              <w:rPr>
                <w:rFonts w:asciiTheme="minorHAnsi" w:hAnsiTheme="minorHAnsi"/>
              </w:rPr>
              <w:t>E</w:t>
            </w:r>
          </w:p>
        </w:tc>
        <w:tc>
          <w:tcPr>
            <w:tcW w:w="14600" w:type="dxa"/>
            <w:gridSpan w:val="12"/>
          </w:tcPr>
          <w:p w:rsidR="00627EF3" w:rsidRPr="003D756A" w:rsidRDefault="00627EF3" w:rsidP="00627EF3">
            <w:pPr>
              <w:spacing w:before="120" w:after="120"/>
              <w:rPr>
                <w:rFonts w:asciiTheme="minorHAnsi" w:hAnsiTheme="minorHAnsi"/>
              </w:rPr>
            </w:pPr>
            <w:r w:rsidRPr="003D756A">
              <w:rPr>
                <w:rFonts w:asciiTheme="minorHAnsi" w:hAnsiTheme="minorHAnsi"/>
              </w:rPr>
              <w:t>Attendance and lateness</w:t>
            </w:r>
          </w:p>
        </w:tc>
      </w:tr>
      <w:tr w:rsidR="00627EF3" w:rsidRPr="003D756A" w:rsidTr="001033AE">
        <w:trPr>
          <w:trHeight w:val="446"/>
        </w:trPr>
        <w:tc>
          <w:tcPr>
            <w:tcW w:w="846" w:type="dxa"/>
            <w:shd w:val="clear" w:color="auto" w:fill="D9D9D9" w:themeFill="background1" w:themeFillShade="D9"/>
            <w:vAlign w:val="center"/>
          </w:tcPr>
          <w:p w:rsidR="00627EF3" w:rsidRPr="003D756A" w:rsidRDefault="00627EF3" w:rsidP="00791BD1">
            <w:pPr>
              <w:spacing w:before="120" w:after="120"/>
              <w:jc w:val="center"/>
              <w:rPr>
                <w:rFonts w:asciiTheme="minorHAnsi" w:hAnsiTheme="minorHAnsi"/>
              </w:rPr>
            </w:pPr>
            <w:r w:rsidRPr="003D756A">
              <w:rPr>
                <w:rFonts w:asciiTheme="minorHAnsi" w:hAnsiTheme="minorHAnsi"/>
              </w:rPr>
              <w:t>F</w:t>
            </w:r>
          </w:p>
        </w:tc>
        <w:tc>
          <w:tcPr>
            <w:tcW w:w="14600" w:type="dxa"/>
            <w:gridSpan w:val="12"/>
          </w:tcPr>
          <w:p w:rsidR="00627EF3" w:rsidRPr="003D756A" w:rsidRDefault="00627EF3" w:rsidP="00627EF3">
            <w:pPr>
              <w:spacing w:before="120" w:after="120"/>
              <w:rPr>
                <w:rFonts w:asciiTheme="minorHAnsi" w:hAnsiTheme="minorHAnsi"/>
              </w:rPr>
            </w:pPr>
            <w:r w:rsidRPr="003D756A">
              <w:rPr>
                <w:rFonts w:asciiTheme="minorHAnsi" w:hAnsiTheme="minorHAnsi"/>
              </w:rPr>
              <w:t>Lack of parental engagement and support at home</w:t>
            </w:r>
          </w:p>
        </w:tc>
      </w:tr>
      <w:tr w:rsidR="00D463E0" w:rsidRPr="003D756A" w:rsidTr="001033AE">
        <w:trPr>
          <w:trHeight w:val="1089"/>
        </w:trPr>
        <w:tc>
          <w:tcPr>
            <w:tcW w:w="9164" w:type="dxa"/>
            <w:gridSpan w:val="7"/>
            <w:shd w:val="clear" w:color="auto" w:fill="006666"/>
            <w:vAlign w:val="center"/>
          </w:tcPr>
          <w:p w:rsidR="00D463E0" w:rsidRPr="003D756A" w:rsidRDefault="00D463E0" w:rsidP="006B76C4">
            <w:pPr>
              <w:pStyle w:val="ListParagraph"/>
              <w:numPr>
                <w:ilvl w:val="0"/>
                <w:numId w:val="35"/>
              </w:numPr>
              <w:spacing w:before="120" w:after="120" w:line="240" w:lineRule="auto"/>
              <w:rPr>
                <w:color w:val="FFFFFF" w:themeColor="background1"/>
              </w:rPr>
            </w:pPr>
            <w:r w:rsidRPr="003D756A">
              <w:rPr>
                <w:color w:val="FFFFFF" w:themeColor="background1"/>
              </w:rPr>
              <w:t>Intended outcomes (specific outcomes and how they will be measured)</w:t>
            </w:r>
          </w:p>
        </w:tc>
        <w:tc>
          <w:tcPr>
            <w:tcW w:w="6282" w:type="dxa"/>
            <w:gridSpan w:val="6"/>
            <w:shd w:val="clear" w:color="auto" w:fill="006666"/>
            <w:vAlign w:val="center"/>
          </w:tcPr>
          <w:p w:rsidR="00D463E0" w:rsidRPr="003D756A" w:rsidRDefault="00D463E0" w:rsidP="00791BD1">
            <w:pPr>
              <w:spacing w:before="120" w:after="120"/>
              <w:jc w:val="center"/>
              <w:rPr>
                <w:rFonts w:asciiTheme="minorHAnsi" w:hAnsiTheme="minorHAnsi"/>
                <w:color w:val="FFFFFF" w:themeColor="background1"/>
              </w:rPr>
            </w:pPr>
            <w:r w:rsidRPr="003D756A">
              <w:rPr>
                <w:rFonts w:asciiTheme="minorHAnsi" w:hAnsiTheme="minorHAnsi"/>
                <w:color w:val="FFFFFF" w:themeColor="background1"/>
              </w:rPr>
              <w:t>Success criteria</w:t>
            </w:r>
          </w:p>
        </w:tc>
      </w:tr>
      <w:tr w:rsidR="00173C9D" w:rsidRPr="003D756A" w:rsidTr="001033AE">
        <w:trPr>
          <w:trHeight w:val="482"/>
        </w:trPr>
        <w:tc>
          <w:tcPr>
            <w:tcW w:w="846" w:type="dxa"/>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A</w:t>
            </w:r>
          </w:p>
        </w:tc>
        <w:tc>
          <w:tcPr>
            <w:tcW w:w="8318" w:type="dxa"/>
            <w:gridSpan w:val="6"/>
          </w:tcPr>
          <w:p w:rsidR="006B76C4" w:rsidRPr="003D756A" w:rsidRDefault="004E2C24" w:rsidP="00791BD1">
            <w:pPr>
              <w:spacing w:before="120" w:after="120"/>
              <w:rPr>
                <w:rFonts w:asciiTheme="minorHAnsi" w:hAnsiTheme="minorHAnsi" w:cs="Arial"/>
              </w:rPr>
            </w:pPr>
            <w:r w:rsidRPr="003D756A">
              <w:rPr>
                <w:rFonts w:asciiTheme="minorHAnsi" w:hAnsiTheme="minorHAnsi" w:cs="Arial"/>
              </w:rPr>
              <w:t>Children to have a positive self-image and to have improved emotional and mental wellbeing so children are ready to learn.</w:t>
            </w:r>
          </w:p>
          <w:p w:rsidR="00276657" w:rsidRPr="003D756A" w:rsidRDefault="00276657" w:rsidP="00276657">
            <w:pPr>
              <w:spacing w:before="120" w:after="120"/>
              <w:rPr>
                <w:rFonts w:asciiTheme="minorHAnsi" w:hAnsiTheme="minorHAnsi" w:cs="Arial"/>
              </w:rPr>
            </w:pPr>
          </w:p>
        </w:tc>
        <w:tc>
          <w:tcPr>
            <w:tcW w:w="6282" w:type="dxa"/>
            <w:gridSpan w:val="6"/>
          </w:tcPr>
          <w:p w:rsidR="004E2C24" w:rsidRPr="003D756A" w:rsidRDefault="004E2C24" w:rsidP="004E2C24">
            <w:pPr>
              <w:pStyle w:val="ListParagraph"/>
              <w:numPr>
                <w:ilvl w:val="0"/>
                <w:numId w:val="42"/>
              </w:numPr>
              <w:autoSpaceDE w:val="0"/>
              <w:autoSpaceDN w:val="0"/>
              <w:adjustRightInd w:val="0"/>
              <w:spacing w:after="0" w:line="240" w:lineRule="auto"/>
              <w:rPr>
                <w:rFonts w:cs="Arial"/>
              </w:rPr>
            </w:pPr>
            <w:r w:rsidRPr="003D756A">
              <w:rPr>
                <w:rFonts w:cs="Arial"/>
              </w:rPr>
              <w:t>Pupil Premium and Non Pupil Premium children will be engaged in their learning with very rare low-level disruption.</w:t>
            </w:r>
          </w:p>
          <w:p w:rsidR="004E2C24" w:rsidRPr="003D756A" w:rsidRDefault="004E2C24" w:rsidP="004E2C24">
            <w:pPr>
              <w:pStyle w:val="ListParagraph"/>
              <w:numPr>
                <w:ilvl w:val="0"/>
                <w:numId w:val="42"/>
              </w:numPr>
              <w:autoSpaceDE w:val="0"/>
              <w:autoSpaceDN w:val="0"/>
              <w:adjustRightInd w:val="0"/>
              <w:spacing w:after="0" w:line="240" w:lineRule="auto"/>
              <w:rPr>
                <w:rFonts w:cs="Arial"/>
              </w:rPr>
            </w:pPr>
            <w:r w:rsidRPr="003D756A">
              <w:rPr>
                <w:rFonts w:cs="Arial"/>
              </w:rPr>
              <w:t>Pupils will have a sense of belonging and emotional maturity will be achieved.</w:t>
            </w:r>
          </w:p>
          <w:p w:rsidR="004E2C24" w:rsidRPr="003D756A" w:rsidRDefault="004E2C24" w:rsidP="004E2C24">
            <w:pPr>
              <w:pStyle w:val="ListParagraph"/>
              <w:numPr>
                <w:ilvl w:val="0"/>
                <w:numId w:val="42"/>
              </w:numPr>
              <w:autoSpaceDE w:val="0"/>
              <w:autoSpaceDN w:val="0"/>
              <w:adjustRightInd w:val="0"/>
              <w:spacing w:after="0" w:line="240" w:lineRule="auto"/>
              <w:rPr>
                <w:rFonts w:cs="Arial"/>
              </w:rPr>
            </w:pPr>
            <w:r w:rsidRPr="003D756A">
              <w:rPr>
                <w:rFonts w:cs="Arial"/>
              </w:rPr>
              <w:t>Pupils will take risks in learning, cope with the challenges of change, display resilience and feel motivated showing consistently a growth mind-set.</w:t>
            </w:r>
          </w:p>
          <w:p w:rsidR="004E2C24" w:rsidRPr="003D756A" w:rsidRDefault="004E2C24" w:rsidP="004E2C24">
            <w:pPr>
              <w:pStyle w:val="ListParagraph"/>
              <w:numPr>
                <w:ilvl w:val="0"/>
                <w:numId w:val="42"/>
              </w:numPr>
              <w:autoSpaceDE w:val="0"/>
              <w:autoSpaceDN w:val="0"/>
              <w:adjustRightInd w:val="0"/>
              <w:spacing w:after="0" w:line="240" w:lineRule="auto"/>
              <w:rPr>
                <w:rFonts w:cs="Arial"/>
              </w:rPr>
            </w:pPr>
            <w:r w:rsidRPr="003D756A">
              <w:rPr>
                <w:rFonts w:cs="Arial"/>
              </w:rPr>
              <w:t>Pupils will be socially confident and maintain friendships</w:t>
            </w:r>
          </w:p>
          <w:p w:rsidR="004E2C24" w:rsidRPr="003D756A" w:rsidRDefault="004E2C24" w:rsidP="004E2C24">
            <w:pPr>
              <w:pStyle w:val="ListParagraph"/>
              <w:numPr>
                <w:ilvl w:val="0"/>
                <w:numId w:val="42"/>
              </w:numPr>
              <w:autoSpaceDE w:val="0"/>
              <w:autoSpaceDN w:val="0"/>
              <w:adjustRightInd w:val="0"/>
              <w:spacing w:after="0" w:line="240" w:lineRule="auto"/>
              <w:rPr>
                <w:rFonts w:cs="Arial"/>
              </w:rPr>
            </w:pPr>
            <w:r w:rsidRPr="003D756A">
              <w:rPr>
                <w:rFonts w:cs="Arial"/>
              </w:rPr>
              <w:t>Pupils will be recognised regularly in Celebration worship.</w:t>
            </w:r>
          </w:p>
          <w:p w:rsidR="006B76C4" w:rsidRPr="003D756A" w:rsidRDefault="004E2C24" w:rsidP="004E2C24">
            <w:pPr>
              <w:pStyle w:val="ListParagraph"/>
              <w:numPr>
                <w:ilvl w:val="0"/>
                <w:numId w:val="42"/>
              </w:numPr>
              <w:autoSpaceDE w:val="0"/>
              <w:autoSpaceDN w:val="0"/>
              <w:adjustRightInd w:val="0"/>
              <w:spacing w:after="0" w:line="240" w:lineRule="auto"/>
              <w:rPr>
                <w:rFonts w:cs="GillSansMT"/>
              </w:rPr>
            </w:pPr>
            <w:r w:rsidRPr="003D756A">
              <w:rPr>
                <w:rFonts w:cs="Arial"/>
              </w:rPr>
              <w:t>Pupils to attend provisions such as nurture and ELSA</w:t>
            </w:r>
          </w:p>
        </w:tc>
      </w:tr>
      <w:tr w:rsidR="00173C9D" w:rsidRPr="003D756A" w:rsidTr="001033AE">
        <w:trPr>
          <w:trHeight w:val="418"/>
        </w:trPr>
        <w:tc>
          <w:tcPr>
            <w:tcW w:w="846" w:type="dxa"/>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B</w:t>
            </w:r>
          </w:p>
        </w:tc>
        <w:tc>
          <w:tcPr>
            <w:tcW w:w="8318" w:type="dxa"/>
            <w:gridSpan w:val="6"/>
          </w:tcPr>
          <w:p w:rsidR="008F6F07" w:rsidRPr="003D756A" w:rsidRDefault="008F6F07" w:rsidP="008F6F07">
            <w:pPr>
              <w:spacing w:after="0" w:line="240" w:lineRule="auto"/>
              <w:rPr>
                <w:rFonts w:asciiTheme="minorHAnsi" w:hAnsiTheme="minorHAnsi"/>
              </w:rPr>
            </w:pPr>
            <w:r w:rsidRPr="003D756A">
              <w:rPr>
                <w:rFonts w:asciiTheme="minorHAnsi" w:hAnsiTheme="minorHAnsi"/>
              </w:rPr>
              <w:t xml:space="preserve">Children will show positive attitudes towards their learning and our curriculum will motivate and captivate learners in order for them to achieve their full potential.  </w:t>
            </w:r>
          </w:p>
          <w:p w:rsidR="006B76C4" w:rsidRPr="003D756A" w:rsidRDefault="006B76C4" w:rsidP="00791BD1">
            <w:pPr>
              <w:spacing w:before="120" w:after="120"/>
              <w:rPr>
                <w:rFonts w:asciiTheme="minorHAnsi" w:hAnsiTheme="minorHAnsi"/>
              </w:rPr>
            </w:pPr>
          </w:p>
        </w:tc>
        <w:tc>
          <w:tcPr>
            <w:tcW w:w="6282" w:type="dxa"/>
            <w:gridSpan w:val="6"/>
          </w:tcPr>
          <w:p w:rsidR="008F6F07" w:rsidRPr="003D756A" w:rsidRDefault="008F6F07" w:rsidP="008F6F07">
            <w:pPr>
              <w:pStyle w:val="ListParagraph"/>
              <w:numPr>
                <w:ilvl w:val="0"/>
                <w:numId w:val="42"/>
              </w:numPr>
              <w:spacing w:after="0" w:line="240" w:lineRule="auto"/>
            </w:pPr>
            <w:r w:rsidRPr="003D756A">
              <w:t>Children to be engaged in learning</w:t>
            </w:r>
          </w:p>
          <w:p w:rsidR="008F6F07" w:rsidRPr="003D756A" w:rsidRDefault="008F6F07" w:rsidP="008F6F07">
            <w:pPr>
              <w:pStyle w:val="ListParagraph"/>
              <w:numPr>
                <w:ilvl w:val="0"/>
                <w:numId w:val="42"/>
              </w:numPr>
              <w:spacing w:after="0" w:line="240" w:lineRule="auto"/>
            </w:pPr>
            <w:r w:rsidRPr="003D756A">
              <w:t>Children to show successful learning skills in every lesson across the curriculum</w:t>
            </w:r>
          </w:p>
          <w:p w:rsidR="008F6F07" w:rsidRPr="003D756A" w:rsidRDefault="008F6F07" w:rsidP="008F6F07">
            <w:pPr>
              <w:pStyle w:val="ListParagraph"/>
              <w:numPr>
                <w:ilvl w:val="0"/>
                <w:numId w:val="42"/>
              </w:numPr>
              <w:spacing w:after="0" w:line="240" w:lineRule="auto"/>
            </w:pPr>
            <w:r w:rsidRPr="003D756A">
              <w:t>Age-related skills and knowledge to be achieved in every subject across the curriculum</w:t>
            </w:r>
          </w:p>
          <w:p w:rsidR="008F6F07" w:rsidRPr="003D756A" w:rsidRDefault="008F6F07" w:rsidP="008F6F07">
            <w:pPr>
              <w:pStyle w:val="ListParagraph"/>
              <w:numPr>
                <w:ilvl w:val="0"/>
                <w:numId w:val="42"/>
              </w:numPr>
              <w:spacing w:after="0" w:line="240" w:lineRule="auto"/>
            </w:pPr>
            <w:r w:rsidRPr="003D756A">
              <w:t>Children to have access to a range of enrichment activities</w:t>
            </w:r>
          </w:p>
          <w:p w:rsidR="006B76C4" w:rsidRPr="003D756A" w:rsidRDefault="008F6F07" w:rsidP="00392B91">
            <w:pPr>
              <w:pStyle w:val="ListParagraph"/>
              <w:numPr>
                <w:ilvl w:val="0"/>
                <w:numId w:val="42"/>
              </w:numPr>
              <w:spacing w:after="0" w:line="240" w:lineRule="auto"/>
            </w:pPr>
            <w:r w:rsidRPr="003D756A">
              <w:t>Themes in school to be planned with vulnerable children at the forefront ensuring they experience and have access to every learning opportunity</w:t>
            </w:r>
          </w:p>
        </w:tc>
      </w:tr>
      <w:tr w:rsidR="00276657" w:rsidRPr="003D756A" w:rsidTr="001033AE">
        <w:trPr>
          <w:trHeight w:val="418"/>
        </w:trPr>
        <w:tc>
          <w:tcPr>
            <w:tcW w:w="846" w:type="dxa"/>
            <w:shd w:val="clear" w:color="auto" w:fill="D9D9D9" w:themeFill="background1" w:themeFillShade="D9"/>
            <w:vAlign w:val="center"/>
          </w:tcPr>
          <w:p w:rsidR="00276657" w:rsidRPr="003D756A" w:rsidRDefault="00276657" w:rsidP="00791BD1">
            <w:pPr>
              <w:spacing w:before="120" w:after="120"/>
              <w:jc w:val="center"/>
              <w:rPr>
                <w:rFonts w:asciiTheme="minorHAnsi" w:hAnsiTheme="minorHAnsi"/>
              </w:rPr>
            </w:pPr>
            <w:r w:rsidRPr="003D756A">
              <w:rPr>
                <w:rFonts w:asciiTheme="minorHAnsi" w:hAnsiTheme="minorHAnsi"/>
              </w:rPr>
              <w:t>C</w:t>
            </w:r>
          </w:p>
        </w:tc>
        <w:tc>
          <w:tcPr>
            <w:tcW w:w="8318" w:type="dxa"/>
            <w:gridSpan w:val="6"/>
          </w:tcPr>
          <w:p w:rsidR="00276657" w:rsidRPr="003D756A" w:rsidRDefault="00276657" w:rsidP="00E91D9E">
            <w:pPr>
              <w:spacing w:after="0" w:line="240" w:lineRule="auto"/>
              <w:rPr>
                <w:rFonts w:asciiTheme="minorHAnsi" w:hAnsiTheme="minorHAnsi"/>
              </w:rPr>
            </w:pPr>
            <w:r w:rsidRPr="003D756A">
              <w:rPr>
                <w:rFonts w:asciiTheme="minorHAnsi" w:hAnsiTheme="minorHAnsi"/>
              </w:rPr>
              <w:t xml:space="preserve">Ensure all Pupil Premium children made </w:t>
            </w:r>
            <w:r w:rsidR="00E91D9E">
              <w:rPr>
                <w:rFonts w:asciiTheme="minorHAnsi" w:hAnsiTheme="minorHAnsi"/>
              </w:rPr>
              <w:t>good</w:t>
            </w:r>
            <w:r w:rsidRPr="003D756A">
              <w:rPr>
                <w:rFonts w:asciiTheme="minorHAnsi" w:hAnsiTheme="minorHAnsi"/>
              </w:rPr>
              <w:t xml:space="preserve"> and/or sustained progress, developing excellent knowledge and understanding in reading, writing &amp; maths, considering their different starting points</w:t>
            </w:r>
          </w:p>
        </w:tc>
        <w:tc>
          <w:tcPr>
            <w:tcW w:w="6282" w:type="dxa"/>
            <w:gridSpan w:val="6"/>
          </w:tcPr>
          <w:p w:rsidR="00276657" w:rsidRPr="003D756A" w:rsidRDefault="00276657" w:rsidP="008F6F07">
            <w:pPr>
              <w:pStyle w:val="ListParagraph"/>
              <w:numPr>
                <w:ilvl w:val="0"/>
                <w:numId w:val="42"/>
              </w:numPr>
              <w:spacing w:after="0" w:line="240" w:lineRule="auto"/>
            </w:pPr>
            <w:r w:rsidRPr="003D756A">
              <w:t xml:space="preserve">Termly data analysis to show that PPG children are making expected progress and book scrutiny to show that their knowledge and understanding in reading, writing and maths is developing and growing.  </w:t>
            </w:r>
          </w:p>
        </w:tc>
      </w:tr>
      <w:tr w:rsidR="00276657" w:rsidRPr="003D756A" w:rsidTr="001033AE">
        <w:trPr>
          <w:trHeight w:val="418"/>
        </w:trPr>
        <w:tc>
          <w:tcPr>
            <w:tcW w:w="846" w:type="dxa"/>
            <w:shd w:val="clear" w:color="auto" w:fill="D9D9D9" w:themeFill="background1" w:themeFillShade="D9"/>
            <w:vAlign w:val="center"/>
          </w:tcPr>
          <w:p w:rsidR="00276657" w:rsidRPr="003D756A" w:rsidRDefault="00276657" w:rsidP="00791BD1">
            <w:pPr>
              <w:spacing w:before="120" w:after="120"/>
              <w:jc w:val="center"/>
              <w:rPr>
                <w:rFonts w:asciiTheme="minorHAnsi" w:hAnsiTheme="minorHAnsi"/>
              </w:rPr>
            </w:pPr>
            <w:r w:rsidRPr="003D756A">
              <w:rPr>
                <w:rFonts w:asciiTheme="minorHAnsi" w:hAnsiTheme="minorHAnsi"/>
              </w:rPr>
              <w:t>D</w:t>
            </w:r>
          </w:p>
        </w:tc>
        <w:tc>
          <w:tcPr>
            <w:tcW w:w="8318" w:type="dxa"/>
            <w:gridSpan w:val="6"/>
          </w:tcPr>
          <w:p w:rsidR="00276657" w:rsidRPr="003D756A" w:rsidRDefault="00276657" w:rsidP="00276657">
            <w:pPr>
              <w:spacing w:after="0" w:line="240" w:lineRule="auto"/>
              <w:rPr>
                <w:rFonts w:asciiTheme="minorHAnsi" w:hAnsiTheme="minorHAnsi"/>
              </w:rPr>
            </w:pPr>
            <w:r w:rsidRPr="003D756A">
              <w:rPr>
                <w:rFonts w:asciiTheme="minorHAnsi" w:hAnsiTheme="minorHAnsi"/>
              </w:rPr>
              <w:t>To provide access to After School Clubs, Breakfast Clubs, Residential or extracurricular activities where the schools, in partnership with other agencies that are working to support the child/family, believe this to be in the best interests of the child/children.</w:t>
            </w:r>
          </w:p>
        </w:tc>
        <w:tc>
          <w:tcPr>
            <w:tcW w:w="6282" w:type="dxa"/>
            <w:gridSpan w:val="6"/>
          </w:tcPr>
          <w:p w:rsidR="00276657" w:rsidRPr="003D756A" w:rsidRDefault="00276657" w:rsidP="008F6F07">
            <w:pPr>
              <w:pStyle w:val="ListParagraph"/>
              <w:numPr>
                <w:ilvl w:val="0"/>
                <w:numId w:val="42"/>
              </w:numPr>
              <w:spacing w:after="0" w:line="240" w:lineRule="auto"/>
            </w:pPr>
            <w:r w:rsidRPr="003D756A">
              <w:t>PPG children to have access to extra curricula activities e.g. music lessons, trips, residential etc.</w:t>
            </w:r>
          </w:p>
        </w:tc>
      </w:tr>
      <w:tr w:rsidR="00173C9D" w:rsidRPr="003D756A" w:rsidTr="001033AE">
        <w:trPr>
          <w:trHeight w:val="409"/>
        </w:trPr>
        <w:tc>
          <w:tcPr>
            <w:tcW w:w="846" w:type="dxa"/>
            <w:shd w:val="clear" w:color="auto" w:fill="D9D9D9" w:themeFill="background1" w:themeFillShade="D9"/>
            <w:vAlign w:val="center"/>
          </w:tcPr>
          <w:p w:rsidR="006B76C4" w:rsidRPr="003D756A" w:rsidRDefault="00276657" w:rsidP="00791BD1">
            <w:pPr>
              <w:spacing w:before="120" w:after="120"/>
              <w:jc w:val="center"/>
              <w:rPr>
                <w:rFonts w:asciiTheme="minorHAnsi" w:hAnsiTheme="minorHAnsi"/>
              </w:rPr>
            </w:pPr>
            <w:r w:rsidRPr="003D756A">
              <w:rPr>
                <w:rFonts w:asciiTheme="minorHAnsi" w:hAnsiTheme="minorHAnsi"/>
              </w:rPr>
              <w:t>E</w:t>
            </w:r>
          </w:p>
        </w:tc>
        <w:tc>
          <w:tcPr>
            <w:tcW w:w="8318" w:type="dxa"/>
            <w:gridSpan w:val="6"/>
          </w:tcPr>
          <w:p w:rsidR="006B76C4" w:rsidRPr="003D756A" w:rsidRDefault="000F3E4D" w:rsidP="00791BD1">
            <w:pPr>
              <w:spacing w:before="120" w:after="120"/>
              <w:rPr>
                <w:rFonts w:asciiTheme="minorHAnsi" w:hAnsiTheme="minorHAnsi"/>
              </w:rPr>
            </w:pPr>
            <w:r w:rsidRPr="003D756A">
              <w:rPr>
                <w:rFonts w:asciiTheme="minorHAnsi" w:hAnsiTheme="minorHAnsi" w:cs="GillSansMT"/>
              </w:rPr>
              <w:t>Attendance of all pupils to meet National. Average Attendance diminished between Pupil Premium and Non-Pupil Premium</w:t>
            </w:r>
          </w:p>
        </w:tc>
        <w:tc>
          <w:tcPr>
            <w:tcW w:w="6282" w:type="dxa"/>
            <w:gridSpan w:val="6"/>
          </w:tcPr>
          <w:p w:rsidR="000F3E4D" w:rsidRPr="003D756A" w:rsidRDefault="000F3E4D" w:rsidP="000F3E4D">
            <w:pPr>
              <w:pStyle w:val="ListParagraph"/>
              <w:numPr>
                <w:ilvl w:val="0"/>
                <w:numId w:val="42"/>
              </w:numPr>
              <w:autoSpaceDE w:val="0"/>
              <w:autoSpaceDN w:val="0"/>
              <w:adjustRightInd w:val="0"/>
              <w:spacing w:after="0" w:line="240" w:lineRule="auto"/>
              <w:rPr>
                <w:rFonts w:cs="GillSansMT"/>
              </w:rPr>
            </w:pPr>
            <w:r w:rsidRPr="003D756A">
              <w:rPr>
                <w:rFonts w:cs="GillSansMT"/>
              </w:rPr>
              <w:t>The difference in attendance between PP and Non PP children is diminished</w:t>
            </w:r>
          </w:p>
          <w:p w:rsidR="000F3E4D" w:rsidRPr="003D756A" w:rsidRDefault="000F3E4D" w:rsidP="000F3E4D">
            <w:pPr>
              <w:pStyle w:val="ListParagraph"/>
              <w:numPr>
                <w:ilvl w:val="0"/>
                <w:numId w:val="42"/>
              </w:numPr>
              <w:autoSpaceDE w:val="0"/>
              <w:autoSpaceDN w:val="0"/>
              <w:adjustRightInd w:val="0"/>
              <w:spacing w:after="0" w:line="240" w:lineRule="auto"/>
              <w:rPr>
                <w:rFonts w:cs="GillSansMT"/>
              </w:rPr>
            </w:pPr>
            <w:r w:rsidRPr="003D756A">
              <w:rPr>
                <w:rFonts w:cs="GillSansMT"/>
              </w:rPr>
              <w:t>Attendance tracking and monitoring to be in place with termly attendance meetings, actions as required with individual families.  If required - termly meetings with EWO to review attendance interventions and monitoring.</w:t>
            </w:r>
          </w:p>
          <w:p w:rsidR="006B76C4" w:rsidRPr="003D756A" w:rsidRDefault="000F3E4D" w:rsidP="000F3E4D">
            <w:pPr>
              <w:pStyle w:val="ListParagraph"/>
              <w:numPr>
                <w:ilvl w:val="0"/>
                <w:numId w:val="42"/>
              </w:numPr>
              <w:spacing w:before="120" w:after="120"/>
            </w:pPr>
            <w:r w:rsidRPr="003D756A">
              <w:rPr>
                <w:rFonts w:cs="GillSansMT"/>
              </w:rPr>
              <w:t>Attendance lead to monitor attendance regularly and review procedures from FLP meetings across the year.</w:t>
            </w:r>
          </w:p>
        </w:tc>
      </w:tr>
      <w:tr w:rsidR="00173C9D" w:rsidRPr="003D756A" w:rsidTr="001033AE">
        <w:trPr>
          <w:trHeight w:val="430"/>
        </w:trPr>
        <w:tc>
          <w:tcPr>
            <w:tcW w:w="846" w:type="dxa"/>
            <w:shd w:val="clear" w:color="auto" w:fill="D9D9D9" w:themeFill="background1" w:themeFillShade="D9"/>
            <w:vAlign w:val="center"/>
          </w:tcPr>
          <w:p w:rsidR="006B76C4" w:rsidRPr="003D756A" w:rsidRDefault="00276657" w:rsidP="00791BD1">
            <w:pPr>
              <w:spacing w:before="120" w:after="120"/>
              <w:jc w:val="center"/>
              <w:rPr>
                <w:rFonts w:asciiTheme="minorHAnsi" w:hAnsiTheme="minorHAnsi"/>
              </w:rPr>
            </w:pPr>
            <w:r w:rsidRPr="003D756A">
              <w:rPr>
                <w:rFonts w:asciiTheme="minorHAnsi" w:hAnsiTheme="minorHAnsi"/>
              </w:rPr>
              <w:t>F</w:t>
            </w:r>
          </w:p>
        </w:tc>
        <w:tc>
          <w:tcPr>
            <w:tcW w:w="8318" w:type="dxa"/>
            <w:gridSpan w:val="6"/>
          </w:tcPr>
          <w:p w:rsidR="006B76C4" w:rsidRDefault="00A44FC1" w:rsidP="00791BD1">
            <w:pPr>
              <w:spacing w:before="120" w:after="120"/>
              <w:rPr>
                <w:rFonts w:asciiTheme="minorHAnsi" w:hAnsiTheme="minorHAnsi"/>
              </w:rPr>
            </w:pPr>
            <w:r w:rsidRPr="003D756A">
              <w:rPr>
                <w:rFonts w:asciiTheme="minorHAnsi" w:hAnsiTheme="minorHAnsi"/>
              </w:rPr>
              <w:t>Parents to be more engaged with school activities both in school and at home</w:t>
            </w:r>
          </w:p>
          <w:p w:rsidR="00392B91" w:rsidRPr="003D756A" w:rsidRDefault="00392B91" w:rsidP="00791BD1">
            <w:pPr>
              <w:spacing w:before="120" w:after="120"/>
              <w:rPr>
                <w:rFonts w:asciiTheme="minorHAnsi" w:hAnsiTheme="minorHAnsi"/>
              </w:rPr>
            </w:pPr>
          </w:p>
        </w:tc>
        <w:tc>
          <w:tcPr>
            <w:tcW w:w="6282" w:type="dxa"/>
            <w:gridSpan w:val="6"/>
          </w:tcPr>
          <w:p w:rsidR="00A44FC1" w:rsidRPr="003D756A" w:rsidRDefault="00A44FC1" w:rsidP="00A44FC1">
            <w:pPr>
              <w:pStyle w:val="ListParagraph"/>
              <w:numPr>
                <w:ilvl w:val="0"/>
                <w:numId w:val="43"/>
              </w:numPr>
              <w:spacing w:after="0" w:line="240" w:lineRule="auto"/>
              <w:ind w:left="459" w:hanging="284"/>
            </w:pPr>
            <w:r w:rsidRPr="003D756A">
              <w:t>Parental engagement with events such as celebration assemblies and  parents evenings</w:t>
            </w:r>
          </w:p>
          <w:p w:rsidR="006B76C4" w:rsidRDefault="00A44FC1" w:rsidP="00A44FC1">
            <w:pPr>
              <w:pStyle w:val="ListParagraph"/>
              <w:numPr>
                <w:ilvl w:val="0"/>
                <w:numId w:val="43"/>
              </w:numPr>
              <w:spacing w:after="0" w:line="240" w:lineRule="auto"/>
              <w:ind w:left="459" w:hanging="284"/>
            </w:pPr>
            <w:r w:rsidRPr="003D756A">
              <w:t xml:space="preserve">Parents to be invited to school regularly for updates and changes e.g. new </w:t>
            </w:r>
            <w:r w:rsidR="005063CF" w:rsidRPr="003D756A">
              <w:t>behaviour</w:t>
            </w:r>
            <w:r w:rsidRPr="003D756A">
              <w:t xml:space="preserve"> policies, Vision and Values.</w:t>
            </w:r>
          </w:p>
          <w:p w:rsidR="00392B91" w:rsidRDefault="00392B91" w:rsidP="00392B91">
            <w:pPr>
              <w:spacing w:after="0" w:line="240" w:lineRule="auto"/>
            </w:pPr>
          </w:p>
          <w:p w:rsidR="00392B91" w:rsidRDefault="00392B91" w:rsidP="00392B91">
            <w:pPr>
              <w:spacing w:after="0" w:line="240" w:lineRule="auto"/>
            </w:pPr>
          </w:p>
          <w:p w:rsidR="00392B91" w:rsidRDefault="00392B91" w:rsidP="00392B91">
            <w:pPr>
              <w:spacing w:after="0" w:line="240" w:lineRule="auto"/>
            </w:pPr>
          </w:p>
          <w:p w:rsidR="00392B91" w:rsidRDefault="00392B91" w:rsidP="00392B91">
            <w:pPr>
              <w:spacing w:after="0" w:line="240" w:lineRule="auto"/>
            </w:pPr>
          </w:p>
          <w:p w:rsidR="00392B91" w:rsidRDefault="00392B91" w:rsidP="00392B91">
            <w:pPr>
              <w:spacing w:after="0" w:line="240" w:lineRule="auto"/>
            </w:pPr>
          </w:p>
          <w:p w:rsidR="00392B91" w:rsidRDefault="00392B91" w:rsidP="00392B91">
            <w:pPr>
              <w:spacing w:after="0" w:line="240" w:lineRule="auto"/>
            </w:pPr>
          </w:p>
          <w:p w:rsidR="00392B91" w:rsidRDefault="00392B91" w:rsidP="00392B91">
            <w:pPr>
              <w:spacing w:after="0" w:line="240" w:lineRule="auto"/>
            </w:pPr>
          </w:p>
          <w:p w:rsidR="00392B91" w:rsidRPr="003D756A" w:rsidRDefault="00392B91" w:rsidP="00392B91">
            <w:pPr>
              <w:spacing w:after="0" w:line="240" w:lineRule="auto"/>
            </w:pPr>
          </w:p>
          <w:p w:rsidR="00DA2CE4" w:rsidRPr="003D756A" w:rsidRDefault="00DA2CE4" w:rsidP="00DA2CE4">
            <w:pPr>
              <w:spacing w:after="0" w:line="240" w:lineRule="auto"/>
              <w:rPr>
                <w:rFonts w:asciiTheme="minorHAnsi" w:hAnsiTheme="minorHAnsi"/>
              </w:rPr>
            </w:pPr>
          </w:p>
          <w:p w:rsidR="00DA2CE4" w:rsidRPr="003D756A" w:rsidRDefault="00DA2CE4" w:rsidP="00DA2CE4">
            <w:pPr>
              <w:spacing w:after="0" w:line="240" w:lineRule="auto"/>
              <w:rPr>
                <w:rFonts w:asciiTheme="minorHAnsi" w:hAnsiTheme="minorHAnsi"/>
              </w:rPr>
            </w:pPr>
          </w:p>
          <w:p w:rsidR="00DA2CE4" w:rsidRPr="003D756A" w:rsidRDefault="00DA2CE4" w:rsidP="00DA2CE4">
            <w:pPr>
              <w:spacing w:after="0" w:line="240" w:lineRule="auto"/>
              <w:rPr>
                <w:rFonts w:asciiTheme="minorHAnsi" w:hAnsiTheme="minorHAnsi"/>
              </w:rPr>
            </w:pPr>
          </w:p>
          <w:p w:rsidR="00DA2CE4" w:rsidRPr="003D756A" w:rsidRDefault="00DA2CE4" w:rsidP="00DA2CE4">
            <w:pPr>
              <w:spacing w:after="0" w:line="240" w:lineRule="auto"/>
              <w:rPr>
                <w:rFonts w:asciiTheme="minorHAnsi" w:hAnsiTheme="minorHAnsi"/>
              </w:rPr>
            </w:pPr>
          </w:p>
          <w:p w:rsidR="00DA2CE4" w:rsidRPr="003D756A" w:rsidRDefault="00DA2CE4" w:rsidP="00DA2CE4">
            <w:pPr>
              <w:spacing w:after="0" w:line="240" w:lineRule="auto"/>
              <w:rPr>
                <w:rFonts w:asciiTheme="minorHAnsi" w:hAnsiTheme="minorHAnsi"/>
              </w:rPr>
            </w:pPr>
          </w:p>
          <w:p w:rsidR="00DA2CE4" w:rsidRPr="003D756A" w:rsidRDefault="00DA2CE4" w:rsidP="00DA2CE4">
            <w:pPr>
              <w:spacing w:after="0" w:line="240" w:lineRule="auto"/>
              <w:rPr>
                <w:rFonts w:asciiTheme="minorHAnsi" w:hAnsiTheme="minorHAnsi"/>
              </w:rPr>
            </w:pPr>
          </w:p>
          <w:p w:rsidR="00DA2CE4" w:rsidRPr="003D756A" w:rsidRDefault="00DA2CE4" w:rsidP="00DA2CE4">
            <w:pPr>
              <w:spacing w:after="0" w:line="240" w:lineRule="auto"/>
              <w:rPr>
                <w:rFonts w:asciiTheme="minorHAnsi" w:hAnsiTheme="minorHAnsi"/>
              </w:rPr>
            </w:pPr>
          </w:p>
          <w:p w:rsidR="00DA2CE4" w:rsidRPr="003D756A" w:rsidRDefault="00DA2CE4" w:rsidP="00DA2CE4">
            <w:pPr>
              <w:spacing w:after="0" w:line="240" w:lineRule="auto"/>
              <w:rPr>
                <w:rFonts w:asciiTheme="minorHAnsi" w:hAnsiTheme="minorHAnsi"/>
              </w:rPr>
            </w:pPr>
          </w:p>
        </w:tc>
      </w:tr>
      <w:tr w:rsidR="006B76C4" w:rsidRPr="003D756A" w:rsidTr="001033AE">
        <w:trPr>
          <w:trHeight w:val="529"/>
        </w:trPr>
        <w:tc>
          <w:tcPr>
            <w:tcW w:w="15446" w:type="dxa"/>
            <w:gridSpan w:val="13"/>
            <w:shd w:val="clear" w:color="auto" w:fill="004251"/>
            <w:vAlign w:val="center"/>
          </w:tcPr>
          <w:p w:rsidR="006B76C4" w:rsidRPr="003D756A" w:rsidRDefault="006B76C4" w:rsidP="006B76C4">
            <w:pPr>
              <w:pStyle w:val="ListParagraph"/>
              <w:numPr>
                <w:ilvl w:val="0"/>
                <w:numId w:val="35"/>
              </w:numPr>
              <w:spacing w:before="120" w:after="120" w:line="240" w:lineRule="auto"/>
            </w:pPr>
            <w:r w:rsidRPr="003D756A">
              <w:t>Planned expenditure</w:t>
            </w:r>
          </w:p>
        </w:tc>
      </w:tr>
      <w:tr w:rsidR="00D463E0" w:rsidRPr="003D756A" w:rsidTr="001033AE">
        <w:tc>
          <w:tcPr>
            <w:tcW w:w="2508" w:type="dxa"/>
            <w:gridSpan w:val="2"/>
            <w:shd w:val="clear" w:color="auto" w:fill="347186"/>
            <w:vAlign w:val="center"/>
          </w:tcPr>
          <w:p w:rsidR="00D463E0" w:rsidRPr="003D756A" w:rsidRDefault="00D463E0" w:rsidP="00791BD1">
            <w:pPr>
              <w:spacing w:before="120" w:after="120"/>
              <w:jc w:val="right"/>
              <w:rPr>
                <w:rFonts w:asciiTheme="minorHAnsi" w:hAnsiTheme="minorHAnsi"/>
              </w:rPr>
            </w:pPr>
            <w:r w:rsidRPr="003D756A">
              <w:rPr>
                <w:rFonts w:asciiTheme="minorHAnsi" w:hAnsiTheme="minorHAnsi"/>
                <w:color w:val="FFFFFF" w:themeColor="background1"/>
              </w:rPr>
              <w:t>Academic year</w:t>
            </w:r>
          </w:p>
        </w:tc>
        <w:tc>
          <w:tcPr>
            <w:tcW w:w="12938" w:type="dxa"/>
            <w:gridSpan w:val="11"/>
          </w:tcPr>
          <w:p w:rsidR="00D463E0" w:rsidRPr="003D756A" w:rsidRDefault="0076497B" w:rsidP="00791BD1">
            <w:pPr>
              <w:spacing w:before="120" w:after="120"/>
              <w:jc w:val="center"/>
              <w:rPr>
                <w:rFonts w:asciiTheme="minorHAnsi" w:hAnsiTheme="minorHAnsi"/>
                <w:color w:val="000000" w:themeColor="text1"/>
              </w:rPr>
            </w:pPr>
            <w:r>
              <w:rPr>
                <w:rFonts w:asciiTheme="minorHAnsi" w:hAnsiTheme="minorHAnsi"/>
                <w:color w:val="000000" w:themeColor="text1"/>
              </w:rPr>
              <w:t>April 2021 – April 2022</w:t>
            </w:r>
          </w:p>
        </w:tc>
      </w:tr>
      <w:tr w:rsidR="006B76C4" w:rsidRPr="003D756A" w:rsidTr="001033AE">
        <w:tc>
          <w:tcPr>
            <w:tcW w:w="15446" w:type="dxa"/>
            <w:gridSpan w:val="13"/>
            <w:shd w:val="clear" w:color="auto" w:fill="347186"/>
          </w:tcPr>
          <w:p w:rsidR="006B76C4" w:rsidRPr="003D756A" w:rsidRDefault="006B76C4" w:rsidP="00791BD1">
            <w:pPr>
              <w:spacing w:before="120" w:after="120"/>
              <w:jc w:val="center"/>
              <w:rPr>
                <w:rFonts w:asciiTheme="minorHAnsi" w:hAnsiTheme="minorHAnsi"/>
              </w:rPr>
            </w:pPr>
            <w:r w:rsidRPr="003D756A">
              <w:rPr>
                <w:rFonts w:asciiTheme="minorHAnsi" w:hAnsiTheme="minorHAnsi"/>
                <w:color w:val="FFFFFF" w:themeColor="background1"/>
              </w:rPr>
              <w:t>Quality of teaching for all</w:t>
            </w:r>
          </w:p>
        </w:tc>
      </w:tr>
      <w:tr w:rsidR="00823591" w:rsidRPr="003D756A" w:rsidTr="001033AE">
        <w:tc>
          <w:tcPr>
            <w:tcW w:w="2508" w:type="dxa"/>
            <w:gridSpan w:val="2"/>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Action</w:t>
            </w:r>
          </w:p>
        </w:tc>
        <w:tc>
          <w:tcPr>
            <w:tcW w:w="1598" w:type="dxa"/>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Intended outcome(s)</w:t>
            </w:r>
          </w:p>
        </w:tc>
        <w:tc>
          <w:tcPr>
            <w:tcW w:w="4257" w:type="dxa"/>
            <w:gridSpan w:val="2"/>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What is the evidence and rationale for this choice?</w:t>
            </w:r>
          </w:p>
        </w:tc>
        <w:tc>
          <w:tcPr>
            <w:tcW w:w="3540" w:type="dxa"/>
            <w:gridSpan w:val="4"/>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How will you ensure it is effectively implemented?</w:t>
            </w:r>
          </w:p>
        </w:tc>
        <w:tc>
          <w:tcPr>
            <w:tcW w:w="1712" w:type="dxa"/>
            <w:gridSpan w:val="3"/>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Staff lead</w:t>
            </w:r>
          </w:p>
        </w:tc>
        <w:tc>
          <w:tcPr>
            <w:tcW w:w="1831" w:type="dxa"/>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When will you review implementation?</w:t>
            </w:r>
          </w:p>
        </w:tc>
      </w:tr>
      <w:tr w:rsidR="00173C9D" w:rsidRPr="003D756A" w:rsidTr="001033AE">
        <w:trPr>
          <w:trHeight w:val="573"/>
        </w:trPr>
        <w:tc>
          <w:tcPr>
            <w:tcW w:w="2508" w:type="dxa"/>
            <w:gridSpan w:val="2"/>
          </w:tcPr>
          <w:p w:rsidR="006B76C4" w:rsidRPr="003D756A" w:rsidRDefault="002F1E61" w:rsidP="00791BD1">
            <w:pPr>
              <w:spacing w:before="120" w:after="120"/>
              <w:rPr>
                <w:rFonts w:asciiTheme="minorHAnsi" w:hAnsiTheme="minorHAnsi"/>
              </w:rPr>
            </w:pPr>
            <w:r w:rsidRPr="003D756A">
              <w:rPr>
                <w:rFonts w:asciiTheme="minorHAnsi" w:hAnsiTheme="minorHAnsi"/>
              </w:rPr>
              <w:t xml:space="preserve">Extra TA support in classroom </w:t>
            </w:r>
          </w:p>
        </w:tc>
        <w:tc>
          <w:tcPr>
            <w:tcW w:w="1598" w:type="dxa"/>
          </w:tcPr>
          <w:p w:rsidR="006B76C4" w:rsidRPr="003D756A" w:rsidRDefault="002F1E61" w:rsidP="00791BD1">
            <w:pPr>
              <w:spacing w:before="120" w:after="120"/>
              <w:rPr>
                <w:rFonts w:asciiTheme="minorHAnsi" w:hAnsiTheme="minorHAnsi"/>
              </w:rPr>
            </w:pPr>
            <w:r w:rsidRPr="003D756A">
              <w:rPr>
                <w:rFonts w:asciiTheme="minorHAnsi" w:hAnsiTheme="minorHAnsi"/>
              </w:rPr>
              <w:t>To ensure that all Pupil Premium children make substantial and/or sustained progress, in reading, writing &amp; maths, considering their different starting points.</w:t>
            </w:r>
          </w:p>
        </w:tc>
        <w:tc>
          <w:tcPr>
            <w:tcW w:w="4257" w:type="dxa"/>
            <w:gridSpan w:val="2"/>
          </w:tcPr>
          <w:p w:rsidR="002F1E61" w:rsidRPr="003D756A" w:rsidRDefault="002F1E61" w:rsidP="002F1E61">
            <w:pPr>
              <w:rPr>
                <w:rFonts w:asciiTheme="minorHAnsi" w:hAnsiTheme="minorHAnsi"/>
              </w:rPr>
            </w:pPr>
            <w:r w:rsidRPr="003D756A">
              <w:rPr>
                <w:rFonts w:asciiTheme="minorHAnsi" w:hAnsiTheme="minorHAnsi"/>
              </w:rPr>
              <w:t>We have found through monitoring and observations that our TAs are an important part of the quality first teaching children receive.</w:t>
            </w:r>
          </w:p>
          <w:p w:rsidR="002F1E61" w:rsidRPr="003D756A" w:rsidRDefault="002F1E61" w:rsidP="002F1E61">
            <w:pPr>
              <w:rPr>
                <w:rFonts w:asciiTheme="minorHAnsi" w:hAnsiTheme="minorHAnsi"/>
              </w:rPr>
            </w:pPr>
            <w:r w:rsidRPr="003D756A">
              <w:rPr>
                <w:rFonts w:asciiTheme="minorHAnsi" w:hAnsiTheme="minorHAnsi"/>
              </w:rPr>
              <w:t>For the difference to diminish between Pupil Premium and Non- Pupil Premium children.</w:t>
            </w:r>
          </w:p>
          <w:p w:rsidR="002F1E61" w:rsidRPr="003D756A" w:rsidRDefault="002F1E61" w:rsidP="002F1E61">
            <w:pPr>
              <w:rPr>
                <w:rFonts w:asciiTheme="minorHAnsi" w:hAnsiTheme="minorHAnsi"/>
              </w:rPr>
            </w:pPr>
          </w:p>
          <w:p w:rsidR="006B76C4" w:rsidRPr="003D756A" w:rsidRDefault="006B76C4" w:rsidP="00791BD1">
            <w:pPr>
              <w:spacing w:before="120" w:after="120"/>
              <w:rPr>
                <w:rFonts w:asciiTheme="minorHAnsi" w:hAnsiTheme="minorHAnsi"/>
                <w:color w:val="347186"/>
              </w:rPr>
            </w:pPr>
          </w:p>
        </w:tc>
        <w:tc>
          <w:tcPr>
            <w:tcW w:w="3540" w:type="dxa"/>
            <w:gridSpan w:val="4"/>
          </w:tcPr>
          <w:p w:rsidR="002F1E61" w:rsidRPr="003D756A" w:rsidRDefault="002F1E61" w:rsidP="002F1E61">
            <w:pPr>
              <w:rPr>
                <w:rFonts w:asciiTheme="minorHAnsi" w:hAnsiTheme="minorHAnsi"/>
              </w:rPr>
            </w:pPr>
            <w:r w:rsidRPr="003D756A">
              <w:rPr>
                <w:rFonts w:asciiTheme="minorHAnsi" w:hAnsiTheme="minorHAnsi"/>
              </w:rPr>
              <w:t>Regular drop in observations of teachers and TAs.</w:t>
            </w:r>
          </w:p>
          <w:p w:rsidR="002F1E61" w:rsidRPr="003D756A" w:rsidRDefault="002F1E61" w:rsidP="002F1E61">
            <w:pPr>
              <w:rPr>
                <w:rFonts w:asciiTheme="minorHAnsi" w:hAnsiTheme="minorHAnsi"/>
              </w:rPr>
            </w:pPr>
            <w:r w:rsidRPr="003D756A">
              <w:rPr>
                <w:rFonts w:asciiTheme="minorHAnsi" w:hAnsiTheme="minorHAnsi"/>
              </w:rPr>
              <w:t>TA appraisal system in place to support and challenge TAs.</w:t>
            </w:r>
          </w:p>
          <w:p w:rsidR="002F1E61" w:rsidRPr="003D756A" w:rsidRDefault="002F1E61" w:rsidP="002F1E61">
            <w:pPr>
              <w:rPr>
                <w:rFonts w:asciiTheme="minorHAnsi" w:hAnsiTheme="minorHAnsi"/>
              </w:rPr>
            </w:pPr>
            <w:r w:rsidRPr="003D756A">
              <w:rPr>
                <w:rFonts w:asciiTheme="minorHAnsi" w:hAnsiTheme="minorHAnsi"/>
              </w:rPr>
              <w:t>Evidence in children’s books closely monitored by subject leaders and SLT.</w:t>
            </w:r>
          </w:p>
          <w:p w:rsidR="002F1E61" w:rsidRPr="003D756A" w:rsidRDefault="002F1E61" w:rsidP="002F1E61">
            <w:pPr>
              <w:rPr>
                <w:rFonts w:asciiTheme="minorHAnsi" w:hAnsiTheme="minorHAnsi"/>
              </w:rPr>
            </w:pPr>
            <w:r w:rsidRPr="003D756A">
              <w:rPr>
                <w:rFonts w:asciiTheme="minorHAnsi" w:hAnsiTheme="minorHAnsi"/>
              </w:rPr>
              <w:t>Pupil Progress Meetings and learning journeys will be used termly to record and evaluate the effectiveness of interventions / analyse quality of teaching and impact on attainment and progress.</w:t>
            </w:r>
          </w:p>
          <w:p w:rsidR="006B76C4" w:rsidRPr="003D756A" w:rsidRDefault="002F1E61" w:rsidP="002F1E61">
            <w:pPr>
              <w:spacing w:before="120" w:after="120"/>
              <w:rPr>
                <w:rFonts w:asciiTheme="minorHAnsi" w:hAnsiTheme="minorHAnsi"/>
              </w:rPr>
            </w:pPr>
            <w:r w:rsidRPr="003D756A">
              <w:rPr>
                <w:rFonts w:asciiTheme="minorHAnsi" w:hAnsiTheme="minorHAnsi"/>
              </w:rPr>
              <w:t>Intervention groups will be managed effectively and adjusted in line with data capture analysis and SLT will review all biddable time and allocate TAs accordingly.</w:t>
            </w:r>
          </w:p>
        </w:tc>
        <w:tc>
          <w:tcPr>
            <w:tcW w:w="1712" w:type="dxa"/>
            <w:gridSpan w:val="3"/>
          </w:tcPr>
          <w:p w:rsidR="006B76C4" w:rsidRPr="003D756A" w:rsidRDefault="002F1E61" w:rsidP="00791BD1">
            <w:pPr>
              <w:spacing w:before="120" w:after="120"/>
              <w:rPr>
                <w:rFonts w:asciiTheme="minorHAnsi" w:hAnsiTheme="minorHAnsi"/>
              </w:rPr>
            </w:pPr>
            <w:r w:rsidRPr="003D756A">
              <w:rPr>
                <w:rFonts w:asciiTheme="minorHAnsi" w:hAnsiTheme="minorHAnsi"/>
              </w:rPr>
              <w:t xml:space="preserve">ST and LH </w:t>
            </w:r>
          </w:p>
        </w:tc>
        <w:tc>
          <w:tcPr>
            <w:tcW w:w="1831" w:type="dxa"/>
          </w:tcPr>
          <w:p w:rsidR="006B76C4" w:rsidRPr="003D756A" w:rsidRDefault="002F1E61" w:rsidP="00791BD1">
            <w:pPr>
              <w:spacing w:before="120" w:after="120"/>
              <w:rPr>
                <w:rFonts w:asciiTheme="minorHAnsi" w:hAnsiTheme="minorHAnsi"/>
              </w:rPr>
            </w:pPr>
            <w:r w:rsidRPr="003D756A">
              <w:rPr>
                <w:rFonts w:asciiTheme="minorHAnsi" w:hAnsiTheme="minorHAnsi"/>
              </w:rPr>
              <w:t xml:space="preserve">Every term during data analysis sessions </w:t>
            </w:r>
          </w:p>
        </w:tc>
      </w:tr>
      <w:tr w:rsidR="00173C9D" w:rsidRPr="003D756A" w:rsidTr="001033AE">
        <w:trPr>
          <w:trHeight w:val="553"/>
        </w:trPr>
        <w:tc>
          <w:tcPr>
            <w:tcW w:w="2508" w:type="dxa"/>
            <w:gridSpan w:val="2"/>
          </w:tcPr>
          <w:p w:rsidR="006B76C4" w:rsidRPr="003D756A" w:rsidRDefault="00C378C3" w:rsidP="00791BD1">
            <w:pPr>
              <w:spacing w:before="120" w:after="120"/>
              <w:rPr>
                <w:rFonts w:asciiTheme="minorHAnsi" w:hAnsiTheme="minorHAnsi"/>
              </w:rPr>
            </w:pPr>
            <w:r w:rsidRPr="003D756A">
              <w:rPr>
                <w:rFonts w:asciiTheme="minorHAnsi" w:hAnsiTheme="minorHAnsi"/>
              </w:rPr>
              <w:t xml:space="preserve">Raise the attainment of Reading, Writing and Maths. </w:t>
            </w:r>
          </w:p>
        </w:tc>
        <w:tc>
          <w:tcPr>
            <w:tcW w:w="1598" w:type="dxa"/>
          </w:tcPr>
          <w:p w:rsidR="00C378C3" w:rsidRPr="003D756A" w:rsidRDefault="00C378C3" w:rsidP="00C378C3">
            <w:pPr>
              <w:rPr>
                <w:rFonts w:asciiTheme="minorHAnsi" w:hAnsiTheme="minorHAnsi"/>
              </w:rPr>
            </w:pPr>
            <w:r w:rsidRPr="003D756A">
              <w:rPr>
                <w:rFonts w:asciiTheme="minorHAnsi" w:hAnsiTheme="minorHAnsi"/>
              </w:rPr>
              <w:t>Quality first teaching in all classes so that all children are receiving teaching which is at least good</w:t>
            </w:r>
          </w:p>
          <w:p w:rsidR="00C378C3" w:rsidRPr="003D756A" w:rsidRDefault="00C378C3" w:rsidP="00DA2CE4">
            <w:pPr>
              <w:rPr>
                <w:rFonts w:asciiTheme="minorHAnsi" w:hAnsiTheme="minorHAnsi"/>
              </w:rPr>
            </w:pPr>
            <w:r w:rsidRPr="003D756A">
              <w:rPr>
                <w:rFonts w:asciiTheme="minorHAnsi" w:hAnsiTheme="minorHAnsi"/>
              </w:rPr>
              <w:t>Focused interventions driven by the needs of the children.</w:t>
            </w:r>
          </w:p>
        </w:tc>
        <w:tc>
          <w:tcPr>
            <w:tcW w:w="4257" w:type="dxa"/>
            <w:gridSpan w:val="2"/>
          </w:tcPr>
          <w:p w:rsidR="00C378C3" w:rsidRPr="003D756A" w:rsidRDefault="00C378C3" w:rsidP="00C378C3">
            <w:pPr>
              <w:rPr>
                <w:rFonts w:asciiTheme="minorHAnsi" w:hAnsiTheme="minorHAnsi"/>
              </w:rPr>
            </w:pPr>
            <w:r w:rsidRPr="003D756A">
              <w:rPr>
                <w:rFonts w:asciiTheme="minorHAnsi" w:hAnsiTheme="minorHAnsi"/>
              </w:rPr>
              <w:t xml:space="preserve">A range of evidence indicates that high quality first teaching has an impact on learners and we fundamentally believe that all our children should have access to high quality teaching. </w:t>
            </w:r>
          </w:p>
          <w:p w:rsidR="00C378C3" w:rsidRPr="003D756A" w:rsidRDefault="00C378C3" w:rsidP="00C378C3">
            <w:pPr>
              <w:rPr>
                <w:rFonts w:asciiTheme="minorHAnsi" w:hAnsiTheme="minorHAnsi"/>
              </w:rPr>
            </w:pPr>
            <w:r w:rsidRPr="003D756A">
              <w:rPr>
                <w:rFonts w:asciiTheme="minorHAnsi" w:hAnsiTheme="minorHAnsi"/>
              </w:rPr>
              <w:t>To enable PP children to make the same amount of progress as their peers and fulfil their academic potential based on their relative starting points.</w:t>
            </w:r>
          </w:p>
          <w:p w:rsidR="006B76C4" w:rsidRPr="003D756A" w:rsidRDefault="006B76C4" w:rsidP="00791BD1">
            <w:pPr>
              <w:spacing w:before="120" w:after="120"/>
              <w:rPr>
                <w:rFonts w:asciiTheme="minorHAnsi" w:hAnsiTheme="minorHAnsi"/>
              </w:rPr>
            </w:pPr>
          </w:p>
        </w:tc>
        <w:tc>
          <w:tcPr>
            <w:tcW w:w="3540" w:type="dxa"/>
            <w:gridSpan w:val="4"/>
          </w:tcPr>
          <w:p w:rsidR="00C378C3" w:rsidRPr="003D756A" w:rsidRDefault="00C378C3" w:rsidP="00C378C3">
            <w:pPr>
              <w:rPr>
                <w:rFonts w:asciiTheme="minorHAnsi" w:hAnsiTheme="minorHAnsi"/>
              </w:rPr>
            </w:pPr>
            <w:r w:rsidRPr="003D756A">
              <w:rPr>
                <w:rFonts w:asciiTheme="minorHAnsi" w:hAnsiTheme="minorHAnsi"/>
              </w:rPr>
              <w:t>Subject leader and SLT carry out regular ‘book looks’ to monitor the impact in books.</w:t>
            </w:r>
          </w:p>
          <w:p w:rsidR="00C378C3" w:rsidRPr="003D756A" w:rsidRDefault="00C378C3" w:rsidP="00C378C3">
            <w:pPr>
              <w:rPr>
                <w:rFonts w:asciiTheme="minorHAnsi" w:hAnsiTheme="minorHAnsi"/>
              </w:rPr>
            </w:pPr>
            <w:r w:rsidRPr="003D756A">
              <w:rPr>
                <w:rFonts w:asciiTheme="minorHAnsi" w:hAnsiTheme="minorHAnsi"/>
              </w:rPr>
              <w:t>Regular drop in observations and learning walks along with formal appraisal observations with staff receiving quality feedback to improve their practice</w:t>
            </w:r>
          </w:p>
          <w:p w:rsidR="00C378C3" w:rsidRPr="003D756A" w:rsidRDefault="00C378C3" w:rsidP="00C378C3">
            <w:pPr>
              <w:rPr>
                <w:rFonts w:asciiTheme="minorHAnsi" w:hAnsiTheme="minorHAnsi"/>
              </w:rPr>
            </w:pPr>
            <w:r w:rsidRPr="003D756A">
              <w:rPr>
                <w:rFonts w:asciiTheme="minorHAnsi" w:hAnsiTheme="minorHAnsi"/>
              </w:rPr>
              <w:t>Evaluation and tracking of children not reaching ARE.</w:t>
            </w:r>
          </w:p>
          <w:p w:rsidR="006B76C4" w:rsidRPr="003D756A" w:rsidRDefault="00C378C3" w:rsidP="00DA2CE4">
            <w:pPr>
              <w:rPr>
                <w:rFonts w:asciiTheme="minorHAnsi" w:hAnsiTheme="minorHAnsi"/>
              </w:rPr>
            </w:pPr>
            <w:r w:rsidRPr="003D756A">
              <w:rPr>
                <w:rFonts w:asciiTheme="minorHAnsi" w:hAnsiTheme="minorHAnsi"/>
              </w:rPr>
              <w:t>Deeper analysis of data if required to identify missing skills and knowledge needed to achieve ARE.</w:t>
            </w:r>
          </w:p>
        </w:tc>
        <w:tc>
          <w:tcPr>
            <w:tcW w:w="1712" w:type="dxa"/>
            <w:gridSpan w:val="3"/>
          </w:tcPr>
          <w:p w:rsidR="006B76C4" w:rsidRPr="003D756A" w:rsidRDefault="00C378C3" w:rsidP="00791BD1">
            <w:pPr>
              <w:spacing w:before="120" w:after="120"/>
              <w:rPr>
                <w:rFonts w:asciiTheme="minorHAnsi" w:hAnsiTheme="minorHAnsi"/>
              </w:rPr>
            </w:pPr>
            <w:r w:rsidRPr="003D756A">
              <w:rPr>
                <w:rFonts w:asciiTheme="minorHAnsi" w:hAnsiTheme="minorHAnsi"/>
              </w:rPr>
              <w:t xml:space="preserve">ST and LH </w:t>
            </w:r>
          </w:p>
        </w:tc>
        <w:tc>
          <w:tcPr>
            <w:tcW w:w="1831" w:type="dxa"/>
          </w:tcPr>
          <w:p w:rsidR="00C378C3" w:rsidRPr="003D756A" w:rsidRDefault="00C378C3" w:rsidP="00C378C3">
            <w:pPr>
              <w:rPr>
                <w:rFonts w:asciiTheme="minorHAnsi" w:hAnsiTheme="minorHAnsi"/>
              </w:rPr>
            </w:pPr>
            <w:r w:rsidRPr="003D756A">
              <w:rPr>
                <w:rFonts w:asciiTheme="minorHAnsi" w:hAnsiTheme="minorHAnsi"/>
              </w:rPr>
              <w:t>Ongoing review but specifically at each PPM meeting.</w:t>
            </w:r>
          </w:p>
          <w:p w:rsidR="006B76C4" w:rsidRPr="003D756A" w:rsidRDefault="006B76C4" w:rsidP="00791BD1">
            <w:pPr>
              <w:spacing w:before="120" w:after="120"/>
              <w:rPr>
                <w:rFonts w:asciiTheme="minorHAnsi" w:hAnsiTheme="minorHAnsi"/>
              </w:rPr>
            </w:pPr>
          </w:p>
        </w:tc>
      </w:tr>
      <w:tr w:rsidR="00173C9D" w:rsidRPr="003D756A" w:rsidTr="001033AE">
        <w:trPr>
          <w:trHeight w:val="553"/>
        </w:trPr>
        <w:tc>
          <w:tcPr>
            <w:tcW w:w="2508" w:type="dxa"/>
            <w:gridSpan w:val="2"/>
          </w:tcPr>
          <w:p w:rsidR="00E02357" w:rsidRPr="003D756A" w:rsidRDefault="00E02357" w:rsidP="00E02357">
            <w:pPr>
              <w:autoSpaceDE w:val="0"/>
              <w:autoSpaceDN w:val="0"/>
              <w:adjustRightInd w:val="0"/>
              <w:rPr>
                <w:rFonts w:asciiTheme="minorHAnsi" w:hAnsiTheme="minorHAnsi"/>
              </w:rPr>
            </w:pPr>
            <w:r w:rsidRPr="003D756A">
              <w:rPr>
                <w:rFonts w:asciiTheme="minorHAnsi" w:hAnsiTheme="minorHAnsi" w:cs="GillSansMT"/>
              </w:rPr>
              <w:t>Whole school training will ensure staff can best support the progress and attainment of all PP children</w:t>
            </w:r>
          </w:p>
        </w:tc>
        <w:tc>
          <w:tcPr>
            <w:tcW w:w="1598" w:type="dxa"/>
          </w:tcPr>
          <w:p w:rsidR="00E02357" w:rsidRPr="003D756A" w:rsidRDefault="00E02357" w:rsidP="00DA2CE4">
            <w:pPr>
              <w:rPr>
                <w:rFonts w:asciiTheme="minorHAnsi" w:hAnsiTheme="minorHAnsi"/>
              </w:rPr>
            </w:pPr>
            <w:r w:rsidRPr="003D756A">
              <w:rPr>
                <w:rFonts w:asciiTheme="minorHAnsi" w:hAnsiTheme="minorHAnsi"/>
              </w:rPr>
              <w:t>Regu</w:t>
            </w:r>
            <w:r w:rsidR="00DA2CE4" w:rsidRPr="003D756A">
              <w:rPr>
                <w:rFonts w:asciiTheme="minorHAnsi" w:hAnsiTheme="minorHAnsi"/>
              </w:rPr>
              <w:t>lar PPG focus in Staff meetings/</w:t>
            </w:r>
            <w:r w:rsidRPr="003D756A">
              <w:rPr>
                <w:rFonts w:asciiTheme="minorHAnsi" w:hAnsiTheme="minorHAnsi"/>
              </w:rPr>
              <w:t>TA meetings to keep up to date with evidence and latest research</w:t>
            </w:r>
            <w:r w:rsidR="00DA2CE4" w:rsidRPr="003D756A">
              <w:rPr>
                <w:rFonts w:asciiTheme="minorHAnsi" w:hAnsiTheme="minorHAnsi"/>
              </w:rPr>
              <w:t xml:space="preserve"> and </w:t>
            </w:r>
            <w:r w:rsidRPr="003D756A">
              <w:rPr>
                <w:rFonts w:asciiTheme="minorHAnsi" w:hAnsiTheme="minorHAnsi"/>
              </w:rPr>
              <w:t xml:space="preserve">Staff to regularly attend CPD opportunities </w:t>
            </w:r>
          </w:p>
        </w:tc>
        <w:tc>
          <w:tcPr>
            <w:tcW w:w="4257" w:type="dxa"/>
            <w:gridSpan w:val="2"/>
          </w:tcPr>
          <w:p w:rsidR="00E02357" w:rsidRPr="003D756A" w:rsidRDefault="00E02357" w:rsidP="00C378C3">
            <w:pPr>
              <w:rPr>
                <w:rFonts w:asciiTheme="minorHAnsi" w:hAnsiTheme="minorHAnsi"/>
              </w:rPr>
            </w:pPr>
            <w:r w:rsidRPr="003D756A">
              <w:rPr>
                <w:rFonts w:asciiTheme="minorHAnsi" w:hAnsiTheme="minorHAnsi"/>
              </w:rPr>
              <w:t xml:space="preserve">High quality first teaching evident in every classroom </w:t>
            </w:r>
          </w:p>
          <w:p w:rsidR="00E02357" w:rsidRPr="003D756A" w:rsidRDefault="00E02357" w:rsidP="00C378C3">
            <w:pPr>
              <w:rPr>
                <w:rFonts w:asciiTheme="minorHAnsi" w:hAnsiTheme="minorHAnsi"/>
              </w:rPr>
            </w:pPr>
          </w:p>
          <w:p w:rsidR="00E02357" w:rsidRPr="003D756A" w:rsidRDefault="00E02357" w:rsidP="00E02357">
            <w:pPr>
              <w:rPr>
                <w:rFonts w:asciiTheme="minorHAnsi" w:hAnsiTheme="minorHAnsi"/>
              </w:rPr>
            </w:pPr>
          </w:p>
        </w:tc>
        <w:tc>
          <w:tcPr>
            <w:tcW w:w="3540" w:type="dxa"/>
            <w:gridSpan w:val="4"/>
          </w:tcPr>
          <w:p w:rsidR="00E02357" w:rsidRDefault="00E02357" w:rsidP="00E02357">
            <w:pPr>
              <w:rPr>
                <w:rFonts w:asciiTheme="minorHAnsi" w:hAnsiTheme="minorHAnsi"/>
              </w:rPr>
            </w:pPr>
            <w:r w:rsidRPr="003D756A">
              <w:rPr>
                <w:rFonts w:asciiTheme="minorHAnsi" w:hAnsiTheme="minorHAnsi"/>
              </w:rPr>
              <w:t xml:space="preserve">Evidence from learning walks show evidence of high quality teaching taking place  </w:t>
            </w:r>
          </w:p>
          <w:p w:rsidR="00764431" w:rsidRPr="003D756A" w:rsidRDefault="008C0B41" w:rsidP="00E02357">
            <w:pPr>
              <w:rPr>
                <w:rFonts w:asciiTheme="minorHAnsi" w:hAnsiTheme="minorHAnsi"/>
              </w:rPr>
            </w:pPr>
            <w:r>
              <w:rPr>
                <w:rFonts w:asciiTheme="minorHAnsi" w:hAnsiTheme="minorHAnsi"/>
              </w:rPr>
              <w:t xml:space="preserve">Staff training events </w:t>
            </w:r>
            <w:r w:rsidR="00764431">
              <w:rPr>
                <w:rFonts w:asciiTheme="minorHAnsi" w:hAnsiTheme="minorHAnsi"/>
              </w:rPr>
              <w:t xml:space="preserve">to ensure all staff have a good understanding and knowledge of teaching </w:t>
            </w:r>
            <w:r>
              <w:rPr>
                <w:rFonts w:asciiTheme="minorHAnsi" w:hAnsiTheme="minorHAnsi"/>
              </w:rPr>
              <w:t xml:space="preserve">of all curriculum areas </w:t>
            </w:r>
            <w:r w:rsidR="00764431">
              <w:rPr>
                <w:rFonts w:asciiTheme="minorHAnsi" w:hAnsiTheme="minorHAnsi"/>
              </w:rPr>
              <w:t xml:space="preserve"> </w:t>
            </w:r>
          </w:p>
          <w:p w:rsidR="00E02357" w:rsidRPr="003D756A" w:rsidRDefault="00E02357" w:rsidP="00E02357">
            <w:pPr>
              <w:rPr>
                <w:rFonts w:asciiTheme="minorHAnsi" w:hAnsiTheme="minorHAnsi"/>
              </w:rPr>
            </w:pPr>
            <w:r w:rsidRPr="003D756A">
              <w:rPr>
                <w:rFonts w:asciiTheme="minorHAnsi" w:hAnsiTheme="minorHAnsi"/>
              </w:rPr>
              <w:t xml:space="preserve">Pupil progress meetings and data analysis sessions will be used termly to record and evaluate the effectiveness of interventions and analyse the quality of teaching and impact on attainment and progress. </w:t>
            </w:r>
          </w:p>
          <w:p w:rsidR="00E02357" w:rsidRPr="003D756A" w:rsidRDefault="00E02357" w:rsidP="00E02357">
            <w:pPr>
              <w:rPr>
                <w:rFonts w:asciiTheme="minorHAnsi" w:hAnsiTheme="minorHAnsi"/>
              </w:rPr>
            </w:pPr>
          </w:p>
        </w:tc>
        <w:tc>
          <w:tcPr>
            <w:tcW w:w="1712" w:type="dxa"/>
            <w:gridSpan w:val="3"/>
          </w:tcPr>
          <w:p w:rsidR="00E02357" w:rsidRPr="003D756A" w:rsidRDefault="00E02357" w:rsidP="00791BD1">
            <w:pPr>
              <w:spacing w:before="120" w:after="120"/>
              <w:rPr>
                <w:rFonts w:asciiTheme="minorHAnsi" w:hAnsiTheme="minorHAnsi"/>
              </w:rPr>
            </w:pPr>
            <w:r w:rsidRPr="003D756A">
              <w:rPr>
                <w:rFonts w:asciiTheme="minorHAnsi" w:hAnsiTheme="minorHAnsi"/>
              </w:rPr>
              <w:t>SLT</w:t>
            </w:r>
          </w:p>
        </w:tc>
        <w:tc>
          <w:tcPr>
            <w:tcW w:w="1831" w:type="dxa"/>
          </w:tcPr>
          <w:p w:rsidR="00E02357" w:rsidRPr="003D756A" w:rsidRDefault="00E02357" w:rsidP="00C378C3">
            <w:pPr>
              <w:rPr>
                <w:rFonts w:asciiTheme="minorHAnsi" w:hAnsiTheme="minorHAnsi"/>
              </w:rPr>
            </w:pPr>
            <w:r w:rsidRPr="003D756A">
              <w:rPr>
                <w:rFonts w:asciiTheme="minorHAnsi" w:hAnsiTheme="minorHAnsi"/>
              </w:rPr>
              <w:t xml:space="preserve">Termly </w:t>
            </w:r>
          </w:p>
        </w:tc>
      </w:tr>
      <w:tr w:rsidR="006B76C4" w:rsidRPr="003D756A" w:rsidTr="001033AE">
        <w:trPr>
          <w:trHeight w:val="366"/>
        </w:trPr>
        <w:tc>
          <w:tcPr>
            <w:tcW w:w="2508" w:type="dxa"/>
            <w:gridSpan w:val="2"/>
            <w:shd w:val="clear" w:color="auto" w:fill="347186"/>
            <w:vAlign w:val="center"/>
          </w:tcPr>
          <w:p w:rsidR="006B76C4" w:rsidRPr="003D756A" w:rsidRDefault="006B76C4" w:rsidP="00791BD1">
            <w:pPr>
              <w:spacing w:before="120" w:after="120"/>
              <w:jc w:val="right"/>
              <w:rPr>
                <w:rFonts w:asciiTheme="minorHAnsi" w:hAnsiTheme="minorHAnsi"/>
              </w:rPr>
            </w:pPr>
            <w:r w:rsidRPr="003D756A">
              <w:rPr>
                <w:rFonts w:asciiTheme="minorHAnsi" w:hAnsiTheme="minorHAnsi"/>
                <w:color w:val="FFFFFF" w:themeColor="background1"/>
              </w:rPr>
              <w:t>Total budgeted cost</w:t>
            </w:r>
          </w:p>
        </w:tc>
        <w:tc>
          <w:tcPr>
            <w:tcW w:w="12938" w:type="dxa"/>
            <w:gridSpan w:val="11"/>
            <w:vAlign w:val="center"/>
          </w:tcPr>
          <w:p w:rsidR="00392B91" w:rsidRPr="003D756A" w:rsidRDefault="00392B91" w:rsidP="00392B91">
            <w:pPr>
              <w:spacing w:before="120" w:after="120"/>
              <w:rPr>
                <w:rFonts w:asciiTheme="minorHAnsi" w:hAnsiTheme="minorHAnsi"/>
              </w:rPr>
            </w:pPr>
          </w:p>
        </w:tc>
      </w:tr>
      <w:tr w:rsidR="006B76C4" w:rsidRPr="003D756A" w:rsidTr="001033AE">
        <w:tc>
          <w:tcPr>
            <w:tcW w:w="15446" w:type="dxa"/>
            <w:gridSpan w:val="13"/>
            <w:shd w:val="clear" w:color="auto" w:fill="347186"/>
          </w:tcPr>
          <w:p w:rsidR="006B76C4" w:rsidRPr="003D756A" w:rsidRDefault="006B76C4" w:rsidP="00791BD1">
            <w:pPr>
              <w:spacing w:before="120" w:after="120"/>
              <w:jc w:val="center"/>
              <w:rPr>
                <w:rFonts w:asciiTheme="minorHAnsi" w:hAnsiTheme="minorHAnsi"/>
              </w:rPr>
            </w:pPr>
            <w:r w:rsidRPr="003D756A">
              <w:rPr>
                <w:rFonts w:asciiTheme="minorHAnsi" w:hAnsiTheme="minorHAnsi"/>
                <w:color w:val="FFFFFF" w:themeColor="background1"/>
              </w:rPr>
              <w:t>Targeted support</w:t>
            </w:r>
          </w:p>
        </w:tc>
      </w:tr>
      <w:tr w:rsidR="00823591" w:rsidRPr="003D756A" w:rsidTr="001033AE">
        <w:tc>
          <w:tcPr>
            <w:tcW w:w="2508" w:type="dxa"/>
            <w:gridSpan w:val="2"/>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Action</w:t>
            </w:r>
          </w:p>
        </w:tc>
        <w:tc>
          <w:tcPr>
            <w:tcW w:w="1598" w:type="dxa"/>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Intended outcome(s)</w:t>
            </w:r>
          </w:p>
        </w:tc>
        <w:tc>
          <w:tcPr>
            <w:tcW w:w="4257" w:type="dxa"/>
            <w:gridSpan w:val="2"/>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What is the evidence and rationale for this choice?</w:t>
            </w:r>
          </w:p>
        </w:tc>
        <w:tc>
          <w:tcPr>
            <w:tcW w:w="3682" w:type="dxa"/>
            <w:gridSpan w:val="5"/>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How will you ensure it is effectively implemented?</w:t>
            </w:r>
          </w:p>
        </w:tc>
        <w:tc>
          <w:tcPr>
            <w:tcW w:w="1570" w:type="dxa"/>
            <w:gridSpan w:val="2"/>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Staff lead</w:t>
            </w:r>
          </w:p>
        </w:tc>
        <w:tc>
          <w:tcPr>
            <w:tcW w:w="1831" w:type="dxa"/>
            <w:shd w:val="clear" w:color="auto" w:fill="D9D9D9" w:themeFill="background1" w:themeFillShade="D9"/>
            <w:vAlign w:val="center"/>
          </w:tcPr>
          <w:p w:rsidR="006B76C4" w:rsidRPr="003D756A" w:rsidRDefault="006B76C4" w:rsidP="00791BD1">
            <w:pPr>
              <w:spacing w:before="120" w:after="120"/>
              <w:jc w:val="center"/>
              <w:rPr>
                <w:rFonts w:asciiTheme="minorHAnsi" w:hAnsiTheme="minorHAnsi"/>
              </w:rPr>
            </w:pPr>
            <w:r w:rsidRPr="003D756A">
              <w:rPr>
                <w:rFonts w:asciiTheme="minorHAnsi" w:hAnsiTheme="minorHAnsi"/>
              </w:rPr>
              <w:t>When will you review implementation?</w:t>
            </w:r>
          </w:p>
        </w:tc>
      </w:tr>
      <w:tr w:rsidR="00173C9D" w:rsidRPr="003D756A" w:rsidTr="001033AE">
        <w:trPr>
          <w:trHeight w:val="600"/>
        </w:trPr>
        <w:tc>
          <w:tcPr>
            <w:tcW w:w="2508" w:type="dxa"/>
            <w:gridSpan w:val="2"/>
          </w:tcPr>
          <w:p w:rsidR="006B76C4" w:rsidRPr="003D756A" w:rsidRDefault="007205F9" w:rsidP="00823591">
            <w:pPr>
              <w:autoSpaceDE w:val="0"/>
              <w:autoSpaceDN w:val="0"/>
              <w:adjustRightInd w:val="0"/>
              <w:rPr>
                <w:rFonts w:asciiTheme="minorHAnsi" w:hAnsiTheme="minorHAnsi"/>
              </w:rPr>
            </w:pPr>
            <w:r w:rsidRPr="003D756A">
              <w:rPr>
                <w:rFonts w:asciiTheme="minorHAnsi" w:hAnsiTheme="minorHAnsi" w:cs="GillSansMT"/>
              </w:rPr>
              <w:t>PP</w:t>
            </w:r>
            <w:r w:rsidR="00673A81" w:rsidRPr="003D756A">
              <w:rPr>
                <w:rFonts w:asciiTheme="minorHAnsi" w:hAnsiTheme="minorHAnsi" w:cs="GillSansMT"/>
              </w:rPr>
              <w:t>G</w:t>
            </w:r>
            <w:r w:rsidRPr="003D756A">
              <w:rPr>
                <w:rFonts w:asciiTheme="minorHAnsi" w:hAnsiTheme="minorHAnsi" w:cs="GillSansMT"/>
              </w:rPr>
              <w:t xml:space="preserve"> children all come</w:t>
            </w:r>
            <w:r w:rsidR="00823591" w:rsidRPr="003D756A">
              <w:rPr>
                <w:rFonts w:asciiTheme="minorHAnsi" w:hAnsiTheme="minorHAnsi" w:cs="GillSansMT"/>
              </w:rPr>
              <w:t xml:space="preserve"> </w:t>
            </w:r>
            <w:r w:rsidRPr="003D756A">
              <w:rPr>
                <w:rFonts w:asciiTheme="minorHAnsi" w:hAnsiTheme="minorHAnsi" w:cs="GillSansMT"/>
              </w:rPr>
              <w:t>in to school ready to</w:t>
            </w:r>
            <w:r w:rsidR="00823591" w:rsidRPr="003D756A">
              <w:rPr>
                <w:rFonts w:asciiTheme="minorHAnsi" w:hAnsiTheme="minorHAnsi" w:cs="GillSansMT"/>
              </w:rPr>
              <w:t xml:space="preserve"> </w:t>
            </w:r>
            <w:r w:rsidRPr="003D756A">
              <w:rPr>
                <w:rFonts w:asciiTheme="minorHAnsi" w:hAnsiTheme="minorHAnsi" w:cs="GillSansMT"/>
              </w:rPr>
              <w:t>learn.</w:t>
            </w:r>
          </w:p>
        </w:tc>
        <w:tc>
          <w:tcPr>
            <w:tcW w:w="1598" w:type="dxa"/>
          </w:tcPr>
          <w:p w:rsidR="007205F9" w:rsidRPr="003D756A" w:rsidRDefault="007205F9" w:rsidP="007205F9">
            <w:pPr>
              <w:rPr>
                <w:rFonts w:asciiTheme="minorHAnsi" w:hAnsiTheme="minorHAnsi"/>
              </w:rPr>
            </w:pPr>
            <w:r w:rsidRPr="003D756A">
              <w:rPr>
                <w:rFonts w:asciiTheme="minorHAnsi" w:hAnsiTheme="minorHAnsi"/>
              </w:rPr>
              <w:t>SLT and class teachers will work with families to help with attendance and morning routines to avoid lateness to school.</w:t>
            </w:r>
          </w:p>
          <w:p w:rsidR="007205F9" w:rsidRPr="003D756A" w:rsidRDefault="007205F9" w:rsidP="007205F9">
            <w:pPr>
              <w:rPr>
                <w:rFonts w:asciiTheme="minorHAnsi" w:hAnsiTheme="minorHAnsi"/>
              </w:rPr>
            </w:pPr>
          </w:p>
          <w:p w:rsidR="006B76C4" w:rsidRPr="003D756A" w:rsidRDefault="007205F9" w:rsidP="00673A81">
            <w:pPr>
              <w:rPr>
                <w:rFonts w:asciiTheme="minorHAnsi" w:hAnsiTheme="minorHAnsi"/>
              </w:rPr>
            </w:pPr>
            <w:r w:rsidRPr="003D756A">
              <w:rPr>
                <w:rFonts w:asciiTheme="minorHAnsi" w:hAnsiTheme="minorHAnsi"/>
              </w:rPr>
              <w:t>Weekly attendance meetings will monitor the punctuality and attendance of all children, and focus on PP</w:t>
            </w:r>
            <w:r w:rsidR="00673A81" w:rsidRPr="003D756A">
              <w:rPr>
                <w:rFonts w:asciiTheme="minorHAnsi" w:hAnsiTheme="minorHAnsi"/>
              </w:rPr>
              <w:t>G</w:t>
            </w:r>
            <w:r w:rsidRPr="003D756A">
              <w:rPr>
                <w:rFonts w:asciiTheme="minorHAnsi" w:hAnsiTheme="minorHAnsi"/>
              </w:rPr>
              <w:t xml:space="preserve"> children.</w:t>
            </w:r>
          </w:p>
        </w:tc>
        <w:tc>
          <w:tcPr>
            <w:tcW w:w="4257" w:type="dxa"/>
            <w:gridSpan w:val="2"/>
          </w:tcPr>
          <w:p w:rsidR="007205F9" w:rsidRPr="003D756A" w:rsidRDefault="007205F9" w:rsidP="007205F9">
            <w:pPr>
              <w:rPr>
                <w:rFonts w:asciiTheme="minorHAnsi" w:hAnsiTheme="minorHAnsi"/>
              </w:rPr>
            </w:pPr>
            <w:r w:rsidRPr="003D756A">
              <w:rPr>
                <w:rFonts w:asciiTheme="minorHAnsi" w:hAnsiTheme="minorHAnsi"/>
              </w:rPr>
              <w:t>Improved attendance in school means that the children are in school at every possible opportunity to access their learning.</w:t>
            </w:r>
          </w:p>
          <w:p w:rsidR="006B76C4" w:rsidRPr="003D756A" w:rsidRDefault="006B76C4" w:rsidP="00791BD1">
            <w:pPr>
              <w:spacing w:before="120" w:after="120"/>
              <w:rPr>
                <w:rFonts w:asciiTheme="minorHAnsi" w:hAnsiTheme="minorHAnsi"/>
              </w:rPr>
            </w:pPr>
          </w:p>
        </w:tc>
        <w:tc>
          <w:tcPr>
            <w:tcW w:w="3682" w:type="dxa"/>
            <w:gridSpan w:val="5"/>
          </w:tcPr>
          <w:p w:rsidR="006B76C4" w:rsidRPr="003D756A" w:rsidRDefault="007205F9" w:rsidP="007205F9">
            <w:pPr>
              <w:spacing w:before="120" w:after="120"/>
              <w:rPr>
                <w:rFonts w:asciiTheme="minorHAnsi" w:hAnsiTheme="minorHAnsi"/>
              </w:rPr>
            </w:pPr>
            <w:r w:rsidRPr="003D756A">
              <w:rPr>
                <w:rFonts w:asciiTheme="minorHAnsi" w:hAnsiTheme="minorHAnsi"/>
              </w:rPr>
              <w:t xml:space="preserve">Head teacher will monitor attendance weekly and act as necessary, following Berkley’s and the FLP absence policy.  </w:t>
            </w:r>
          </w:p>
        </w:tc>
        <w:tc>
          <w:tcPr>
            <w:tcW w:w="1570" w:type="dxa"/>
            <w:gridSpan w:val="2"/>
          </w:tcPr>
          <w:p w:rsidR="006B76C4" w:rsidRPr="003D756A" w:rsidRDefault="007205F9" w:rsidP="00791BD1">
            <w:pPr>
              <w:spacing w:before="120" w:after="120"/>
              <w:rPr>
                <w:rFonts w:asciiTheme="minorHAnsi" w:hAnsiTheme="minorHAnsi"/>
              </w:rPr>
            </w:pPr>
            <w:r w:rsidRPr="003D756A">
              <w:rPr>
                <w:rFonts w:asciiTheme="minorHAnsi" w:hAnsiTheme="minorHAnsi"/>
              </w:rPr>
              <w:t>ST</w:t>
            </w:r>
          </w:p>
        </w:tc>
        <w:tc>
          <w:tcPr>
            <w:tcW w:w="1831" w:type="dxa"/>
          </w:tcPr>
          <w:p w:rsidR="006B76C4" w:rsidRPr="003D756A" w:rsidRDefault="007205F9" w:rsidP="00791BD1">
            <w:pPr>
              <w:spacing w:before="120" w:after="120"/>
              <w:rPr>
                <w:rFonts w:asciiTheme="minorHAnsi" w:hAnsiTheme="minorHAnsi"/>
              </w:rPr>
            </w:pPr>
            <w:r w:rsidRPr="003D756A">
              <w:rPr>
                <w:rFonts w:asciiTheme="minorHAnsi" w:hAnsiTheme="minorHAnsi"/>
              </w:rPr>
              <w:t xml:space="preserve">Ongoing </w:t>
            </w:r>
          </w:p>
        </w:tc>
      </w:tr>
      <w:tr w:rsidR="00173C9D" w:rsidRPr="003D756A" w:rsidTr="001033AE">
        <w:trPr>
          <w:trHeight w:val="550"/>
        </w:trPr>
        <w:tc>
          <w:tcPr>
            <w:tcW w:w="2508" w:type="dxa"/>
            <w:gridSpan w:val="2"/>
          </w:tcPr>
          <w:p w:rsidR="006B76C4" w:rsidRPr="003D756A" w:rsidRDefault="00FB46EC" w:rsidP="00791BD1">
            <w:pPr>
              <w:spacing w:before="120" w:after="120"/>
              <w:rPr>
                <w:rFonts w:asciiTheme="minorHAnsi" w:hAnsiTheme="minorHAnsi"/>
              </w:rPr>
            </w:pPr>
            <w:r w:rsidRPr="003D756A">
              <w:rPr>
                <w:rFonts w:asciiTheme="minorHAnsi" w:hAnsiTheme="minorHAnsi" w:cs="GillSansMT"/>
              </w:rPr>
              <w:t>PP</w:t>
            </w:r>
            <w:r w:rsidR="00673A81" w:rsidRPr="003D756A">
              <w:rPr>
                <w:rFonts w:asciiTheme="minorHAnsi" w:hAnsiTheme="minorHAnsi" w:cs="GillSansMT"/>
              </w:rPr>
              <w:t>G</w:t>
            </w:r>
            <w:r w:rsidRPr="003D756A">
              <w:rPr>
                <w:rFonts w:asciiTheme="minorHAnsi" w:hAnsiTheme="minorHAnsi" w:cs="GillSansMT"/>
              </w:rPr>
              <w:t xml:space="preserve"> children who are entitled to the LAC/PLAC funding or are supported to ensure they reach their full potential- diminishing the gap.</w:t>
            </w:r>
          </w:p>
        </w:tc>
        <w:tc>
          <w:tcPr>
            <w:tcW w:w="1598" w:type="dxa"/>
          </w:tcPr>
          <w:p w:rsidR="006B76C4" w:rsidRPr="003D756A" w:rsidRDefault="00FB46EC" w:rsidP="005B13FF">
            <w:pPr>
              <w:rPr>
                <w:rFonts w:asciiTheme="minorHAnsi" w:hAnsiTheme="minorHAnsi"/>
              </w:rPr>
            </w:pPr>
            <w:r w:rsidRPr="003D756A">
              <w:rPr>
                <w:rFonts w:asciiTheme="minorHAnsi" w:hAnsiTheme="minorHAnsi"/>
              </w:rPr>
              <w:t>Ensure that children who receive LAC/PLAC funding have any barriers to learning removed.</w:t>
            </w:r>
          </w:p>
        </w:tc>
        <w:tc>
          <w:tcPr>
            <w:tcW w:w="4257" w:type="dxa"/>
            <w:gridSpan w:val="2"/>
          </w:tcPr>
          <w:p w:rsidR="006B76C4" w:rsidRPr="003D756A" w:rsidRDefault="00FB46EC" w:rsidP="00FB46EC">
            <w:pPr>
              <w:rPr>
                <w:rFonts w:asciiTheme="minorHAnsi" w:hAnsiTheme="minorHAnsi"/>
              </w:rPr>
            </w:pPr>
            <w:r w:rsidRPr="003D756A">
              <w:rPr>
                <w:rFonts w:asciiTheme="minorHAnsi" w:hAnsiTheme="minorHAnsi"/>
              </w:rPr>
              <w:t>To ensure that any vulnerability will not hinder the outcomes for these children.</w:t>
            </w:r>
          </w:p>
        </w:tc>
        <w:tc>
          <w:tcPr>
            <w:tcW w:w="3682" w:type="dxa"/>
            <w:gridSpan w:val="5"/>
          </w:tcPr>
          <w:p w:rsidR="00FB46EC" w:rsidRDefault="00FB46EC" w:rsidP="00FB46EC">
            <w:pPr>
              <w:rPr>
                <w:rFonts w:asciiTheme="minorHAnsi" w:hAnsiTheme="minorHAnsi"/>
              </w:rPr>
            </w:pPr>
            <w:r w:rsidRPr="003D756A">
              <w:rPr>
                <w:rFonts w:asciiTheme="minorHAnsi" w:hAnsiTheme="minorHAnsi"/>
              </w:rPr>
              <w:t>Regular discussions as needs of individual children arise with both staff and parents/carers</w:t>
            </w:r>
          </w:p>
          <w:p w:rsidR="00D620A5" w:rsidRDefault="00D620A5" w:rsidP="00FB46EC">
            <w:pPr>
              <w:rPr>
                <w:rFonts w:asciiTheme="minorHAnsi" w:hAnsiTheme="minorHAnsi"/>
              </w:rPr>
            </w:pPr>
          </w:p>
          <w:p w:rsidR="00D620A5" w:rsidRPr="003D756A" w:rsidRDefault="00D620A5" w:rsidP="00FB46EC">
            <w:pPr>
              <w:rPr>
                <w:rFonts w:asciiTheme="minorHAnsi" w:hAnsiTheme="minorHAnsi"/>
              </w:rPr>
            </w:pPr>
            <w:r>
              <w:rPr>
                <w:rFonts w:asciiTheme="minorHAnsi" w:hAnsiTheme="minorHAnsi"/>
              </w:rPr>
              <w:t>High quality curriculum resources are purchased as and when required</w:t>
            </w:r>
          </w:p>
          <w:p w:rsidR="006B76C4" w:rsidRPr="003D756A" w:rsidRDefault="006B76C4" w:rsidP="00791BD1">
            <w:pPr>
              <w:spacing w:before="120" w:after="120"/>
              <w:rPr>
                <w:rFonts w:asciiTheme="minorHAnsi" w:hAnsiTheme="minorHAnsi"/>
              </w:rPr>
            </w:pPr>
          </w:p>
        </w:tc>
        <w:tc>
          <w:tcPr>
            <w:tcW w:w="1570" w:type="dxa"/>
            <w:gridSpan w:val="2"/>
          </w:tcPr>
          <w:p w:rsidR="006B76C4" w:rsidRPr="003D756A" w:rsidRDefault="00FB46EC" w:rsidP="00FB46EC">
            <w:pPr>
              <w:spacing w:before="120" w:after="120"/>
              <w:rPr>
                <w:rFonts w:asciiTheme="minorHAnsi" w:hAnsiTheme="minorHAnsi"/>
              </w:rPr>
            </w:pPr>
            <w:r w:rsidRPr="003D756A">
              <w:rPr>
                <w:rFonts w:asciiTheme="minorHAnsi" w:hAnsiTheme="minorHAnsi"/>
              </w:rPr>
              <w:t xml:space="preserve">SLT </w:t>
            </w:r>
          </w:p>
        </w:tc>
        <w:tc>
          <w:tcPr>
            <w:tcW w:w="1831" w:type="dxa"/>
          </w:tcPr>
          <w:p w:rsidR="006B76C4" w:rsidRPr="003D756A" w:rsidRDefault="00844E3A" w:rsidP="00791BD1">
            <w:pPr>
              <w:spacing w:before="120" w:after="120"/>
              <w:rPr>
                <w:rFonts w:asciiTheme="minorHAnsi" w:hAnsiTheme="minorHAnsi"/>
              </w:rPr>
            </w:pPr>
            <w:r w:rsidRPr="003D756A">
              <w:rPr>
                <w:rFonts w:asciiTheme="minorHAnsi" w:hAnsiTheme="minorHAnsi"/>
              </w:rPr>
              <w:t>Ongoing and in more detail at Every Pupil progress meeting</w:t>
            </w:r>
          </w:p>
        </w:tc>
      </w:tr>
      <w:tr w:rsidR="00FB46EC" w:rsidRPr="003D756A" w:rsidTr="001033AE">
        <w:trPr>
          <w:trHeight w:val="550"/>
        </w:trPr>
        <w:tc>
          <w:tcPr>
            <w:tcW w:w="2508" w:type="dxa"/>
            <w:gridSpan w:val="2"/>
          </w:tcPr>
          <w:p w:rsidR="00FB46EC" w:rsidRPr="003D756A" w:rsidRDefault="00FB46EC" w:rsidP="00823591">
            <w:pPr>
              <w:autoSpaceDE w:val="0"/>
              <w:autoSpaceDN w:val="0"/>
              <w:adjustRightInd w:val="0"/>
              <w:rPr>
                <w:rFonts w:asciiTheme="minorHAnsi" w:hAnsiTheme="minorHAnsi" w:cs="GillSansMT"/>
              </w:rPr>
            </w:pPr>
            <w:r w:rsidRPr="003D756A">
              <w:rPr>
                <w:rFonts w:asciiTheme="minorHAnsi" w:hAnsiTheme="minorHAnsi" w:cs="GillSansMT"/>
              </w:rPr>
              <w:t>PP</w:t>
            </w:r>
            <w:r w:rsidR="00673A81" w:rsidRPr="003D756A">
              <w:rPr>
                <w:rFonts w:asciiTheme="minorHAnsi" w:hAnsiTheme="minorHAnsi" w:cs="GillSansMT"/>
              </w:rPr>
              <w:t>G</w:t>
            </w:r>
            <w:r w:rsidRPr="003D756A">
              <w:rPr>
                <w:rFonts w:asciiTheme="minorHAnsi" w:hAnsiTheme="minorHAnsi" w:cs="GillSansMT"/>
              </w:rPr>
              <w:t xml:space="preserve"> children will</w:t>
            </w:r>
            <w:r w:rsidR="00823591" w:rsidRPr="003D756A">
              <w:rPr>
                <w:rFonts w:asciiTheme="minorHAnsi" w:hAnsiTheme="minorHAnsi" w:cs="GillSansMT"/>
              </w:rPr>
              <w:t xml:space="preserve"> </w:t>
            </w:r>
            <w:r w:rsidRPr="003D756A">
              <w:rPr>
                <w:rFonts w:asciiTheme="minorHAnsi" w:hAnsiTheme="minorHAnsi" w:cs="GillSansMT"/>
              </w:rPr>
              <w:t>develop new skills</w:t>
            </w:r>
            <w:r w:rsidR="00823591" w:rsidRPr="003D756A">
              <w:rPr>
                <w:rFonts w:asciiTheme="minorHAnsi" w:hAnsiTheme="minorHAnsi" w:cs="GillSansMT"/>
              </w:rPr>
              <w:t xml:space="preserve"> </w:t>
            </w:r>
            <w:r w:rsidRPr="003D756A">
              <w:rPr>
                <w:rFonts w:asciiTheme="minorHAnsi" w:hAnsiTheme="minorHAnsi" w:cs="GillSansMT"/>
              </w:rPr>
              <w:t>or coping strategies</w:t>
            </w:r>
            <w:r w:rsidR="00823591" w:rsidRPr="003D756A">
              <w:rPr>
                <w:rFonts w:asciiTheme="minorHAnsi" w:hAnsiTheme="minorHAnsi" w:cs="GillSansMT"/>
              </w:rPr>
              <w:t xml:space="preserve"> </w:t>
            </w:r>
            <w:r w:rsidRPr="003D756A">
              <w:rPr>
                <w:rFonts w:asciiTheme="minorHAnsi" w:hAnsiTheme="minorHAnsi" w:cs="GillSansMT"/>
              </w:rPr>
              <w:t>that enable the child</w:t>
            </w:r>
            <w:r w:rsidR="00823591" w:rsidRPr="003D756A">
              <w:rPr>
                <w:rFonts w:asciiTheme="minorHAnsi" w:hAnsiTheme="minorHAnsi" w:cs="GillSansMT"/>
              </w:rPr>
              <w:t xml:space="preserve"> </w:t>
            </w:r>
            <w:r w:rsidRPr="003D756A">
              <w:rPr>
                <w:rFonts w:asciiTheme="minorHAnsi" w:hAnsiTheme="minorHAnsi" w:cs="GillSansMT"/>
              </w:rPr>
              <w:t>to experience</w:t>
            </w:r>
            <w:r w:rsidR="00823591" w:rsidRPr="003D756A">
              <w:rPr>
                <w:rFonts w:asciiTheme="minorHAnsi" w:hAnsiTheme="minorHAnsi" w:cs="GillSansMT"/>
              </w:rPr>
              <w:t xml:space="preserve"> </w:t>
            </w:r>
            <w:r w:rsidRPr="003D756A">
              <w:rPr>
                <w:rFonts w:asciiTheme="minorHAnsi" w:hAnsiTheme="minorHAnsi" w:cs="GillSansMT"/>
              </w:rPr>
              <w:t>greater success.</w:t>
            </w:r>
          </w:p>
        </w:tc>
        <w:tc>
          <w:tcPr>
            <w:tcW w:w="1598" w:type="dxa"/>
          </w:tcPr>
          <w:p w:rsidR="00FB46EC" w:rsidRPr="003D756A" w:rsidRDefault="00FB46EC" w:rsidP="00FB46EC">
            <w:pPr>
              <w:rPr>
                <w:rFonts w:asciiTheme="minorHAnsi" w:hAnsiTheme="minorHAnsi"/>
              </w:rPr>
            </w:pPr>
            <w:r w:rsidRPr="003D756A">
              <w:rPr>
                <w:rFonts w:asciiTheme="minorHAnsi" w:hAnsiTheme="minorHAnsi"/>
              </w:rPr>
              <w:t xml:space="preserve">Targeted bespoke interventions in small groups or one to one such as  ELSA or nurture style activities.  </w:t>
            </w:r>
          </w:p>
          <w:p w:rsidR="00DA2CE4" w:rsidRPr="003D756A" w:rsidRDefault="00DA2CE4" w:rsidP="00FB46EC">
            <w:pPr>
              <w:rPr>
                <w:rFonts w:asciiTheme="minorHAnsi" w:hAnsiTheme="minorHAnsi"/>
              </w:rPr>
            </w:pPr>
          </w:p>
        </w:tc>
        <w:tc>
          <w:tcPr>
            <w:tcW w:w="4257" w:type="dxa"/>
            <w:gridSpan w:val="2"/>
          </w:tcPr>
          <w:p w:rsidR="00844E3A" w:rsidRPr="003D756A" w:rsidRDefault="00844E3A" w:rsidP="00844E3A">
            <w:pPr>
              <w:rPr>
                <w:rFonts w:asciiTheme="minorHAnsi" w:hAnsiTheme="minorHAnsi"/>
              </w:rPr>
            </w:pPr>
            <w:r w:rsidRPr="003D756A">
              <w:rPr>
                <w:rFonts w:asciiTheme="minorHAnsi" w:hAnsiTheme="minorHAnsi"/>
              </w:rPr>
              <w:t xml:space="preserve">SENCO to monitor the sessions each week to ensure teaching is targeted to the group and current need of the children. </w:t>
            </w:r>
          </w:p>
          <w:p w:rsidR="00844E3A" w:rsidRPr="003D756A" w:rsidRDefault="00844E3A" w:rsidP="00844E3A">
            <w:pPr>
              <w:rPr>
                <w:rFonts w:asciiTheme="minorHAnsi" w:hAnsiTheme="minorHAnsi"/>
              </w:rPr>
            </w:pPr>
          </w:p>
          <w:p w:rsidR="00FB46EC" w:rsidRPr="003D756A" w:rsidRDefault="00FB46EC" w:rsidP="00844E3A">
            <w:pPr>
              <w:rPr>
                <w:rFonts w:asciiTheme="minorHAnsi" w:hAnsiTheme="minorHAnsi"/>
              </w:rPr>
            </w:pPr>
          </w:p>
        </w:tc>
        <w:tc>
          <w:tcPr>
            <w:tcW w:w="3682" w:type="dxa"/>
            <w:gridSpan w:val="5"/>
          </w:tcPr>
          <w:p w:rsidR="00844E3A" w:rsidRPr="003D756A" w:rsidRDefault="00844E3A" w:rsidP="00844E3A">
            <w:pPr>
              <w:rPr>
                <w:rFonts w:asciiTheme="minorHAnsi" w:hAnsiTheme="minorHAnsi"/>
              </w:rPr>
            </w:pPr>
            <w:r w:rsidRPr="003D756A">
              <w:rPr>
                <w:rFonts w:asciiTheme="minorHAnsi" w:hAnsiTheme="minorHAnsi"/>
              </w:rPr>
              <w:t xml:space="preserve">Intervention staff will provide a feedback to the SENCO and class teachers as required and in more detail once a term.  </w:t>
            </w:r>
          </w:p>
          <w:p w:rsidR="00844E3A" w:rsidRPr="003D756A" w:rsidRDefault="00844E3A" w:rsidP="00844E3A">
            <w:pPr>
              <w:rPr>
                <w:rFonts w:asciiTheme="minorHAnsi" w:hAnsiTheme="minorHAnsi"/>
              </w:rPr>
            </w:pPr>
          </w:p>
          <w:p w:rsidR="00FB46EC" w:rsidRPr="003D756A" w:rsidRDefault="00FB46EC" w:rsidP="00FB46EC">
            <w:pPr>
              <w:rPr>
                <w:rFonts w:asciiTheme="minorHAnsi" w:hAnsiTheme="minorHAnsi"/>
              </w:rPr>
            </w:pPr>
          </w:p>
        </w:tc>
        <w:tc>
          <w:tcPr>
            <w:tcW w:w="1570" w:type="dxa"/>
            <w:gridSpan w:val="2"/>
          </w:tcPr>
          <w:p w:rsidR="00FB46EC" w:rsidRPr="003D756A" w:rsidRDefault="00844E3A" w:rsidP="00FB46EC">
            <w:pPr>
              <w:spacing w:before="120" w:after="120"/>
              <w:rPr>
                <w:rFonts w:asciiTheme="minorHAnsi" w:hAnsiTheme="minorHAnsi"/>
              </w:rPr>
            </w:pPr>
            <w:r w:rsidRPr="003D756A">
              <w:rPr>
                <w:rFonts w:asciiTheme="minorHAnsi" w:hAnsiTheme="minorHAnsi"/>
              </w:rPr>
              <w:t>SLT and SENCO</w:t>
            </w:r>
          </w:p>
        </w:tc>
        <w:tc>
          <w:tcPr>
            <w:tcW w:w="1831" w:type="dxa"/>
          </w:tcPr>
          <w:p w:rsidR="00FB46EC" w:rsidRPr="003D756A" w:rsidRDefault="00844E3A" w:rsidP="00844E3A">
            <w:pPr>
              <w:spacing w:before="120" w:after="120"/>
              <w:rPr>
                <w:rFonts w:asciiTheme="minorHAnsi" w:hAnsiTheme="minorHAnsi"/>
              </w:rPr>
            </w:pPr>
            <w:r w:rsidRPr="003D756A">
              <w:rPr>
                <w:rFonts w:asciiTheme="minorHAnsi" w:hAnsiTheme="minorHAnsi"/>
              </w:rPr>
              <w:t>At the end of each term SLT to discuss progress and the next group of targeted children.</w:t>
            </w:r>
          </w:p>
        </w:tc>
      </w:tr>
      <w:tr w:rsidR="00173C9D" w:rsidRPr="003D756A" w:rsidTr="001033AE">
        <w:trPr>
          <w:trHeight w:val="550"/>
        </w:trPr>
        <w:tc>
          <w:tcPr>
            <w:tcW w:w="2508" w:type="dxa"/>
            <w:gridSpan w:val="2"/>
          </w:tcPr>
          <w:p w:rsidR="00173C9D" w:rsidRPr="003D756A" w:rsidRDefault="00173C9D" w:rsidP="00823591">
            <w:pPr>
              <w:autoSpaceDE w:val="0"/>
              <w:autoSpaceDN w:val="0"/>
              <w:adjustRightInd w:val="0"/>
              <w:rPr>
                <w:rFonts w:asciiTheme="minorHAnsi" w:hAnsiTheme="minorHAnsi" w:cs="GillSansMT"/>
              </w:rPr>
            </w:pPr>
            <w:r w:rsidRPr="003D756A">
              <w:rPr>
                <w:rFonts w:asciiTheme="minorHAnsi" w:hAnsiTheme="minorHAnsi" w:cs="GillSansMT"/>
              </w:rPr>
              <w:t>PP</w:t>
            </w:r>
            <w:r w:rsidR="00673A81" w:rsidRPr="003D756A">
              <w:rPr>
                <w:rFonts w:asciiTheme="minorHAnsi" w:hAnsiTheme="minorHAnsi" w:cs="GillSansMT"/>
              </w:rPr>
              <w:t>G</w:t>
            </w:r>
            <w:r w:rsidRPr="003D756A">
              <w:rPr>
                <w:rFonts w:asciiTheme="minorHAnsi" w:hAnsiTheme="minorHAnsi" w:cs="GillSansMT"/>
              </w:rPr>
              <w:t xml:space="preserve"> children to be able to attend extra-curricular activities.  </w:t>
            </w:r>
          </w:p>
        </w:tc>
        <w:tc>
          <w:tcPr>
            <w:tcW w:w="1598" w:type="dxa"/>
          </w:tcPr>
          <w:p w:rsidR="00173C9D" w:rsidRPr="003D756A" w:rsidRDefault="00173C9D" w:rsidP="00173C9D">
            <w:pPr>
              <w:rPr>
                <w:rFonts w:asciiTheme="minorHAnsi" w:hAnsiTheme="minorHAnsi"/>
              </w:rPr>
            </w:pPr>
            <w:r w:rsidRPr="003D756A">
              <w:rPr>
                <w:rFonts w:asciiTheme="minorHAnsi" w:hAnsiTheme="minorHAnsi"/>
              </w:rPr>
              <w:t xml:space="preserve">Providing free access to After School Clubs, Breakfast Clubs, </w:t>
            </w:r>
            <w:r w:rsidR="008C0B41">
              <w:rPr>
                <w:rFonts w:asciiTheme="minorHAnsi" w:hAnsiTheme="minorHAnsi"/>
              </w:rPr>
              <w:t xml:space="preserve">Trips, </w:t>
            </w:r>
            <w:r w:rsidRPr="003D756A">
              <w:rPr>
                <w:rFonts w:asciiTheme="minorHAnsi" w:hAnsiTheme="minorHAnsi"/>
              </w:rPr>
              <w:t xml:space="preserve">Residential or swimming sessions </w:t>
            </w:r>
          </w:p>
        </w:tc>
        <w:tc>
          <w:tcPr>
            <w:tcW w:w="4257" w:type="dxa"/>
            <w:gridSpan w:val="2"/>
          </w:tcPr>
          <w:p w:rsidR="00173C9D" w:rsidRPr="003D756A" w:rsidRDefault="00173C9D" w:rsidP="00173C9D">
            <w:pPr>
              <w:rPr>
                <w:rFonts w:asciiTheme="minorHAnsi" w:hAnsiTheme="minorHAnsi"/>
              </w:rPr>
            </w:pPr>
            <w:r w:rsidRPr="003D756A">
              <w:rPr>
                <w:rFonts w:asciiTheme="minorHAnsi" w:hAnsiTheme="minorHAnsi"/>
              </w:rPr>
              <w:t xml:space="preserve">To ensure that children can access and develop skills in all areas of the curriculum and are engaged in learning.  </w:t>
            </w:r>
          </w:p>
        </w:tc>
        <w:tc>
          <w:tcPr>
            <w:tcW w:w="3682" w:type="dxa"/>
            <w:gridSpan w:val="5"/>
          </w:tcPr>
          <w:p w:rsidR="00173C9D" w:rsidRPr="003D756A" w:rsidRDefault="00173C9D" w:rsidP="00844E3A">
            <w:pPr>
              <w:rPr>
                <w:rFonts w:asciiTheme="minorHAnsi" w:hAnsiTheme="minorHAnsi"/>
              </w:rPr>
            </w:pPr>
            <w:r w:rsidRPr="003D756A">
              <w:rPr>
                <w:rFonts w:asciiTheme="minorHAnsi" w:hAnsiTheme="minorHAnsi"/>
              </w:rPr>
              <w:t>Office to let PPG parents aware that the school in support them financially in this area</w:t>
            </w:r>
            <w:r w:rsidR="00DA4240" w:rsidRPr="003D756A">
              <w:rPr>
                <w:rFonts w:asciiTheme="minorHAnsi" w:hAnsiTheme="minorHAnsi"/>
              </w:rPr>
              <w:t xml:space="preserve"> when they first apply for PPG</w:t>
            </w:r>
            <w:r w:rsidRPr="003D756A">
              <w:rPr>
                <w:rFonts w:asciiTheme="minorHAnsi" w:hAnsiTheme="minorHAnsi"/>
              </w:rPr>
              <w:t xml:space="preserve">.  </w:t>
            </w:r>
            <w:r w:rsidR="00DA4240" w:rsidRPr="003D756A">
              <w:rPr>
                <w:rFonts w:asciiTheme="minorHAnsi" w:hAnsiTheme="minorHAnsi"/>
              </w:rPr>
              <w:t xml:space="preserve">Office to send reminders home when required.  </w:t>
            </w:r>
          </w:p>
        </w:tc>
        <w:tc>
          <w:tcPr>
            <w:tcW w:w="1570" w:type="dxa"/>
            <w:gridSpan w:val="2"/>
          </w:tcPr>
          <w:p w:rsidR="00173C9D" w:rsidRPr="003D756A" w:rsidRDefault="00173C9D" w:rsidP="00FB46EC">
            <w:pPr>
              <w:spacing w:before="120" w:after="120"/>
              <w:rPr>
                <w:rFonts w:asciiTheme="minorHAnsi" w:hAnsiTheme="minorHAnsi"/>
              </w:rPr>
            </w:pPr>
            <w:r w:rsidRPr="003D756A">
              <w:rPr>
                <w:rFonts w:asciiTheme="minorHAnsi" w:hAnsiTheme="minorHAnsi"/>
              </w:rPr>
              <w:t xml:space="preserve">SBM </w:t>
            </w:r>
          </w:p>
        </w:tc>
        <w:tc>
          <w:tcPr>
            <w:tcW w:w="1831" w:type="dxa"/>
          </w:tcPr>
          <w:p w:rsidR="00173C9D" w:rsidRPr="003D756A" w:rsidRDefault="00173C9D" w:rsidP="00844E3A">
            <w:pPr>
              <w:spacing w:before="120" w:after="120"/>
              <w:rPr>
                <w:rFonts w:asciiTheme="minorHAnsi" w:hAnsiTheme="minorHAnsi"/>
              </w:rPr>
            </w:pPr>
            <w:r w:rsidRPr="003D756A">
              <w:rPr>
                <w:rFonts w:asciiTheme="minorHAnsi" w:hAnsiTheme="minorHAnsi"/>
              </w:rPr>
              <w:t xml:space="preserve">Ongoing </w:t>
            </w:r>
          </w:p>
        </w:tc>
      </w:tr>
      <w:tr w:rsidR="00673A81" w:rsidRPr="003D756A" w:rsidTr="001033AE">
        <w:trPr>
          <w:trHeight w:val="550"/>
        </w:trPr>
        <w:tc>
          <w:tcPr>
            <w:tcW w:w="2508" w:type="dxa"/>
            <w:gridSpan w:val="2"/>
          </w:tcPr>
          <w:p w:rsidR="00673A81" w:rsidRPr="003D756A" w:rsidRDefault="00673A81" w:rsidP="00823591">
            <w:pPr>
              <w:autoSpaceDE w:val="0"/>
              <w:autoSpaceDN w:val="0"/>
              <w:adjustRightInd w:val="0"/>
              <w:rPr>
                <w:rFonts w:asciiTheme="minorHAnsi" w:hAnsiTheme="minorHAnsi" w:cs="GillSansMT"/>
              </w:rPr>
            </w:pPr>
            <w:r w:rsidRPr="003D756A">
              <w:rPr>
                <w:rFonts w:asciiTheme="minorHAnsi" w:hAnsiTheme="minorHAnsi" w:cs="GillSansMT"/>
              </w:rPr>
              <w:t xml:space="preserve">PPG children to be given milk during snack times </w:t>
            </w:r>
          </w:p>
        </w:tc>
        <w:tc>
          <w:tcPr>
            <w:tcW w:w="1598" w:type="dxa"/>
          </w:tcPr>
          <w:p w:rsidR="00673A81" w:rsidRPr="003D756A" w:rsidRDefault="00673A81" w:rsidP="00173C9D">
            <w:pPr>
              <w:rPr>
                <w:rFonts w:asciiTheme="minorHAnsi" w:hAnsiTheme="minorHAnsi"/>
              </w:rPr>
            </w:pPr>
            <w:r w:rsidRPr="003D756A">
              <w:rPr>
                <w:rFonts w:asciiTheme="minorHAnsi" w:hAnsiTheme="minorHAnsi"/>
              </w:rPr>
              <w:t xml:space="preserve">To ensure children have a balanced diet and receive all nutrients.   </w:t>
            </w:r>
          </w:p>
        </w:tc>
        <w:tc>
          <w:tcPr>
            <w:tcW w:w="4257" w:type="dxa"/>
            <w:gridSpan w:val="2"/>
          </w:tcPr>
          <w:p w:rsidR="00673A81" w:rsidRPr="003D756A" w:rsidRDefault="00673A81" w:rsidP="00673A81">
            <w:pPr>
              <w:rPr>
                <w:rFonts w:asciiTheme="minorHAnsi" w:hAnsiTheme="minorHAnsi"/>
              </w:rPr>
            </w:pPr>
            <w:r w:rsidRPr="003D756A">
              <w:rPr>
                <w:rFonts w:asciiTheme="minorHAnsi" w:hAnsiTheme="minorHAnsi"/>
              </w:rPr>
              <w:t xml:space="preserve">If children feel full and are receiving all the correct nutrients that their body needs then they will be able to concentrate better in class and therefore access more of the curriculum.   </w:t>
            </w:r>
          </w:p>
        </w:tc>
        <w:tc>
          <w:tcPr>
            <w:tcW w:w="3682" w:type="dxa"/>
            <w:gridSpan w:val="5"/>
          </w:tcPr>
          <w:p w:rsidR="00673A81" w:rsidRPr="003D756A" w:rsidRDefault="00673A81" w:rsidP="00673A81">
            <w:pPr>
              <w:rPr>
                <w:rFonts w:asciiTheme="minorHAnsi" w:hAnsiTheme="minorHAnsi"/>
              </w:rPr>
            </w:pPr>
            <w:r w:rsidRPr="003D756A">
              <w:rPr>
                <w:rFonts w:asciiTheme="minorHAnsi" w:hAnsiTheme="minorHAnsi"/>
              </w:rPr>
              <w:t xml:space="preserve">Office staff to make PPG pupil’s parents aware that we can order then milk for their child to have daily in school </w:t>
            </w:r>
          </w:p>
        </w:tc>
        <w:tc>
          <w:tcPr>
            <w:tcW w:w="1570" w:type="dxa"/>
            <w:gridSpan w:val="2"/>
          </w:tcPr>
          <w:p w:rsidR="00673A81" w:rsidRPr="003D756A" w:rsidRDefault="00673A81" w:rsidP="00FB46EC">
            <w:pPr>
              <w:spacing w:before="120" w:after="120"/>
              <w:rPr>
                <w:rFonts w:asciiTheme="minorHAnsi" w:hAnsiTheme="minorHAnsi"/>
              </w:rPr>
            </w:pPr>
            <w:r w:rsidRPr="003D756A">
              <w:rPr>
                <w:rFonts w:asciiTheme="minorHAnsi" w:hAnsiTheme="minorHAnsi"/>
              </w:rPr>
              <w:t xml:space="preserve">Office admin staff </w:t>
            </w:r>
          </w:p>
        </w:tc>
        <w:tc>
          <w:tcPr>
            <w:tcW w:w="1831" w:type="dxa"/>
          </w:tcPr>
          <w:p w:rsidR="00673A81" w:rsidRPr="003D756A" w:rsidRDefault="00673A81" w:rsidP="00844E3A">
            <w:pPr>
              <w:spacing w:before="120" w:after="120"/>
              <w:rPr>
                <w:rFonts w:asciiTheme="minorHAnsi" w:hAnsiTheme="minorHAnsi"/>
              </w:rPr>
            </w:pPr>
            <w:r w:rsidRPr="003D756A">
              <w:rPr>
                <w:rFonts w:asciiTheme="minorHAnsi" w:hAnsiTheme="minorHAnsi"/>
              </w:rPr>
              <w:t xml:space="preserve">Ongoing </w:t>
            </w:r>
          </w:p>
        </w:tc>
      </w:tr>
      <w:tr w:rsidR="006B76C4" w:rsidRPr="003D756A" w:rsidTr="001033AE">
        <w:trPr>
          <w:trHeight w:val="412"/>
        </w:trPr>
        <w:tc>
          <w:tcPr>
            <w:tcW w:w="2508" w:type="dxa"/>
            <w:gridSpan w:val="2"/>
            <w:shd w:val="clear" w:color="auto" w:fill="347186"/>
            <w:vAlign w:val="center"/>
          </w:tcPr>
          <w:p w:rsidR="006B76C4" w:rsidRPr="003D756A" w:rsidRDefault="006B76C4" w:rsidP="00791BD1">
            <w:pPr>
              <w:spacing w:before="120" w:after="120"/>
              <w:jc w:val="right"/>
              <w:rPr>
                <w:rFonts w:asciiTheme="minorHAnsi" w:hAnsiTheme="minorHAnsi"/>
              </w:rPr>
            </w:pPr>
            <w:r w:rsidRPr="003D756A">
              <w:rPr>
                <w:rFonts w:asciiTheme="minorHAnsi" w:hAnsiTheme="minorHAnsi"/>
                <w:color w:val="FFFFFF" w:themeColor="background1"/>
              </w:rPr>
              <w:t>Total budgeted cost</w:t>
            </w:r>
          </w:p>
        </w:tc>
        <w:tc>
          <w:tcPr>
            <w:tcW w:w="12938" w:type="dxa"/>
            <w:gridSpan w:val="11"/>
            <w:vAlign w:val="center"/>
          </w:tcPr>
          <w:p w:rsidR="006B76C4" w:rsidRPr="003D756A" w:rsidRDefault="006B76C4" w:rsidP="00791BD1">
            <w:pPr>
              <w:spacing w:before="120" w:after="120"/>
              <w:rPr>
                <w:rFonts w:asciiTheme="minorHAnsi" w:hAnsiTheme="minorHAnsi"/>
              </w:rPr>
            </w:pPr>
          </w:p>
        </w:tc>
      </w:tr>
      <w:tr w:rsidR="006B76C4" w:rsidRPr="003D756A" w:rsidTr="001033AE">
        <w:tc>
          <w:tcPr>
            <w:tcW w:w="15446" w:type="dxa"/>
            <w:gridSpan w:val="13"/>
            <w:shd w:val="clear" w:color="auto" w:fill="347186"/>
          </w:tcPr>
          <w:p w:rsidR="006B76C4" w:rsidRPr="003D756A" w:rsidRDefault="006B76C4" w:rsidP="00791BD1">
            <w:pPr>
              <w:spacing w:before="120" w:after="120"/>
              <w:jc w:val="center"/>
              <w:rPr>
                <w:rFonts w:asciiTheme="minorHAnsi" w:hAnsiTheme="minorHAnsi"/>
              </w:rPr>
            </w:pPr>
            <w:r w:rsidRPr="003D756A">
              <w:rPr>
                <w:rFonts w:asciiTheme="minorHAnsi" w:hAnsiTheme="minorHAnsi"/>
                <w:color w:val="FFFFFF" w:themeColor="background1"/>
              </w:rPr>
              <w:t>Other approaches</w:t>
            </w:r>
            <w:r w:rsidR="004E6476" w:rsidRPr="003D756A">
              <w:rPr>
                <w:rFonts w:asciiTheme="minorHAnsi" w:hAnsiTheme="minorHAnsi"/>
                <w:color w:val="FFFFFF" w:themeColor="background1"/>
              </w:rPr>
              <w:t xml:space="preserve"> (to be completed during the financial year) </w:t>
            </w:r>
          </w:p>
        </w:tc>
      </w:tr>
      <w:tr w:rsidR="003E4614" w:rsidRPr="003D756A" w:rsidTr="001033AE">
        <w:tc>
          <w:tcPr>
            <w:tcW w:w="4106" w:type="dxa"/>
            <w:gridSpan w:val="3"/>
            <w:shd w:val="clear" w:color="auto" w:fill="D9D9D9" w:themeFill="background1" w:themeFillShade="D9"/>
            <w:vAlign w:val="center"/>
          </w:tcPr>
          <w:p w:rsidR="003E4614" w:rsidRPr="003D756A" w:rsidRDefault="003E4614" w:rsidP="00791BD1">
            <w:pPr>
              <w:spacing w:before="120" w:after="120"/>
              <w:jc w:val="center"/>
              <w:rPr>
                <w:rFonts w:asciiTheme="minorHAnsi" w:hAnsiTheme="minorHAnsi"/>
                <w:b/>
              </w:rPr>
            </w:pPr>
            <w:r w:rsidRPr="003D756A">
              <w:rPr>
                <w:rFonts w:asciiTheme="minorHAnsi" w:hAnsiTheme="minorHAnsi"/>
              </w:rPr>
              <w:t>Action</w:t>
            </w:r>
          </w:p>
        </w:tc>
        <w:tc>
          <w:tcPr>
            <w:tcW w:w="4257" w:type="dxa"/>
            <w:gridSpan w:val="2"/>
            <w:shd w:val="clear" w:color="auto" w:fill="D9D9D9" w:themeFill="background1" w:themeFillShade="D9"/>
            <w:vAlign w:val="center"/>
          </w:tcPr>
          <w:p w:rsidR="003E4614" w:rsidRPr="003D756A" w:rsidRDefault="003E4614" w:rsidP="00791BD1">
            <w:pPr>
              <w:spacing w:before="120" w:after="120"/>
              <w:jc w:val="center"/>
              <w:rPr>
                <w:rFonts w:asciiTheme="minorHAnsi" w:hAnsiTheme="minorHAnsi"/>
                <w:b/>
              </w:rPr>
            </w:pPr>
            <w:r w:rsidRPr="003D756A">
              <w:rPr>
                <w:rFonts w:asciiTheme="minorHAnsi" w:hAnsiTheme="minorHAnsi"/>
              </w:rPr>
              <w:t>What is the evidence and rationale for this choice?</w:t>
            </w:r>
          </w:p>
        </w:tc>
        <w:tc>
          <w:tcPr>
            <w:tcW w:w="5252" w:type="dxa"/>
            <w:gridSpan w:val="7"/>
            <w:shd w:val="clear" w:color="auto" w:fill="D9D9D9" w:themeFill="background1" w:themeFillShade="D9"/>
            <w:vAlign w:val="center"/>
          </w:tcPr>
          <w:p w:rsidR="003E4614" w:rsidRPr="003D756A" w:rsidRDefault="003E4614" w:rsidP="00791BD1">
            <w:pPr>
              <w:spacing w:before="120" w:after="120"/>
              <w:jc w:val="center"/>
              <w:rPr>
                <w:rFonts w:asciiTheme="minorHAnsi" w:hAnsiTheme="minorHAnsi"/>
                <w:b/>
              </w:rPr>
            </w:pPr>
            <w:r w:rsidRPr="003D756A">
              <w:rPr>
                <w:rFonts w:asciiTheme="minorHAnsi" w:hAnsiTheme="minorHAnsi"/>
              </w:rPr>
              <w:t>Staff lead</w:t>
            </w:r>
          </w:p>
        </w:tc>
        <w:tc>
          <w:tcPr>
            <w:tcW w:w="1831" w:type="dxa"/>
            <w:shd w:val="clear" w:color="auto" w:fill="D9D9D9" w:themeFill="background1" w:themeFillShade="D9"/>
            <w:vAlign w:val="center"/>
          </w:tcPr>
          <w:p w:rsidR="003E4614" w:rsidRPr="003D756A" w:rsidRDefault="003E4614" w:rsidP="00791BD1">
            <w:pPr>
              <w:spacing w:before="120" w:after="120"/>
              <w:jc w:val="center"/>
              <w:rPr>
                <w:rFonts w:asciiTheme="minorHAnsi" w:hAnsiTheme="minorHAnsi"/>
                <w:b/>
              </w:rPr>
            </w:pPr>
            <w:r w:rsidRPr="003D756A">
              <w:rPr>
                <w:rFonts w:asciiTheme="minorHAnsi" w:hAnsiTheme="minorHAnsi"/>
              </w:rPr>
              <w:t>When will you review implementation?</w:t>
            </w:r>
          </w:p>
        </w:tc>
      </w:tr>
      <w:tr w:rsidR="003E4614" w:rsidRPr="003D756A" w:rsidTr="001033AE">
        <w:trPr>
          <w:trHeight w:val="1668"/>
        </w:trPr>
        <w:tc>
          <w:tcPr>
            <w:tcW w:w="4106" w:type="dxa"/>
            <w:gridSpan w:val="3"/>
          </w:tcPr>
          <w:p w:rsidR="003E4614" w:rsidRPr="003D756A" w:rsidRDefault="003E4614" w:rsidP="00791BD1">
            <w:pPr>
              <w:spacing w:before="120" w:after="120"/>
              <w:rPr>
                <w:rFonts w:asciiTheme="minorHAnsi" w:hAnsiTheme="minorHAnsi"/>
              </w:rPr>
            </w:pPr>
          </w:p>
          <w:p w:rsidR="003E4614" w:rsidRPr="003D756A" w:rsidRDefault="003E4614" w:rsidP="00791BD1">
            <w:pPr>
              <w:spacing w:before="120" w:after="120"/>
              <w:rPr>
                <w:rFonts w:asciiTheme="minorHAnsi" w:hAnsiTheme="minorHAnsi"/>
              </w:rPr>
            </w:pPr>
          </w:p>
          <w:p w:rsidR="003E4614" w:rsidRPr="003D756A" w:rsidRDefault="003E4614" w:rsidP="00791BD1">
            <w:pPr>
              <w:spacing w:before="120" w:after="120"/>
              <w:rPr>
                <w:rFonts w:asciiTheme="minorHAnsi" w:hAnsiTheme="minorHAnsi"/>
              </w:rPr>
            </w:pPr>
          </w:p>
          <w:p w:rsidR="003E4614" w:rsidRPr="003D756A" w:rsidRDefault="003E4614" w:rsidP="00791BD1">
            <w:pPr>
              <w:spacing w:before="120" w:after="120"/>
              <w:rPr>
                <w:rFonts w:asciiTheme="minorHAnsi" w:hAnsiTheme="minorHAnsi"/>
              </w:rPr>
            </w:pPr>
          </w:p>
        </w:tc>
        <w:tc>
          <w:tcPr>
            <w:tcW w:w="4257" w:type="dxa"/>
            <w:gridSpan w:val="2"/>
          </w:tcPr>
          <w:p w:rsidR="003E4614" w:rsidRPr="003D756A" w:rsidRDefault="003E4614" w:rsidP="002739EC">
            <w:pPr>
              <w:spacing w:before="120" w:after="120"/>
              <w:rPr>
                <w:rFonts w:asciiTheme="minorHAnsi" w:hAnsiTheme="minorHAnsi"/>
              </w:rPr>
            </w:pPr>
          </w:p>
        </w:tc>
        <w:tc>
          <w:tcPr>
            <w:tcW w:w="5252" w:type="dxa"/>
            <w:gridSpan w:val="7"/>
          </w:tcPr>
          <w:p w:rsidR="003E4614" w:rsidRPr="003D756A" w:rsidRDefault="003E4614" w:rsidP="00791BD1">
            <w:pPr>
              <w:spacing w:before="120" w:after="120"/>
              <w:rPr>
                <w:rFonts w:asciiTheme="minorHAnsi" w:hAnsiTheme="minorHAnsi"/>
              </w:rPr>
            </w:pPr>
          </w:p>
        </w:tc>
        <w:tc>
          <w:tcPr>
            <w:tcW w:w="1831" w:type="dxa"/>
          </w:tcPr>
          <w:p w:rsidR="003E4614" w:rsidRPr="003D756A" w:rsidRDefault="003E4614" w:rsidP="00791BD1">
            <w:pPr>
              <w:spacing w:before="120" w:after="120"/>
              <w:rPr>
                <w:rFonts w:asciiTheme="minorHAnsi" w:hAnsiTheme="minorHAnsi"/>
              </w:rPr>
            </w:pPr>
          </w:p>
        </w:tc>
      </w:tr>
      <w:tr w:rsidR="003E4614" w:rsidRPr="003D756A" w:rsidTr="001033AE">
        <w:trPr>
          <w:trHeight w:val="554"/>
        </w:trPr>
        <w:tc>
          <w:tcPr>
            <w:tcW w:w="4106" w:type="dxa"/>
            <w:gridSpan w:val="3"/>
          </w:tcPr>
          <w:p w:rsidR="003E4614" w:rsidRDefault="003E4614" w:rsidP="00791BD1">
            <w:pPr>
              <w:spacing w:before="120" w:after="120"/>
              <w:rPr>
                <w:rFonts w:asciiTheme="minorHAnsi" w:hAnsiTheme="minorHAnsi"/>
              </w:rPr>
            </w:pPr>
          </w:p>
          <w:p w:rsidR="003E4614" w:rsidRPr="003D756A" w:rsidRDefault="003E4614" w:rsidP="00791BD1">
            <w:pPr>
              <w:spacing w:before="120" w:after="120"/>
              <w:rPr>
                <w:rFonts w:asciiTheme="minorHAnsi" w:hAnsiTheme="minorHAnsi"/>
              </w:rPr>
            </w:pPr>
          </w:p>
          <w:p w:rsidR="003E4614" w:rsidRPr="003D756A" w:rsidRDefault="003E4614" w:rsidP="00791BD1">
            <w:pPr>
              <w:spacing w:before="120" w:after="120"/>
              <w:rPr>
                <w:rFonts w:asciiTheme="minorHAnsi" w:hAnsiTheme="minorHAnsi"/>
              </w:rPr>
            </w:pPr>
          </w:p>
          <w:p w:rsidR="003E4614" w:rsidRPr="003D756A" w:rsidRDefault="003E4614" w:rsidP="00791BD1">
            <w:pPr>
              <w:spacing w:before="120" w:after="120"/>
              <w:rPr>
                <w:rFonts w:asciiTheme="minorHAnsi" w:hAnsiTheme="minorHAnsi"/>
              </w:rPr>
            </w:pPr>
          </w:p>
          <w:p w:rsidR="003E4614" w:rsidRPr="003D756A" w:rsidRDefault="003E4614" w:rsidP="00791BD1">
            <w:pPr>
              <w:spacing w:before="120" w:after="120"/>
              <w:rPr>
                <w:rFonts w:asciiTheme="minorHAnsi" w:hAnsiTheme="minorHAnsi"/>
              </w:rPr>
            </w:pPr>
          </w:p>
        </w:tc>
        <w:tc>
          <w:tcPr>
            <w:tcW w:w="4257" w:type="dxa"/>
            <w:gridSpan w:val="2"/>
          </w:tcPr>
          <w:p w:rsidR="003E4614" w:rsidRPr="003D756A" w:rsidRDefault="003E4614" w:rsidP="008C0B41">
            <w:pPr>
              <w:spacing w:before="120" w:after="120"/>
              <w:rPr>
                <w:rFonts w:asciiTheme="minorHAnsi" w:hAnsiTheme="minorHAnsi"/>
              </w:rPr>
            </w:pPr>
          </w:p>
        </w:tc>
        <w:tc>
          <w:tcPr>
            <w:tcW w:w="5252" w:type="dxa"/>
            <w:gridSpan w:val="7"/>
          </w:tcPr>
          <w:p w:rsidR="003E4614" w:rsidRPr="003D756A" w:rsidRDefault="003E4614" w:rsidP="003E4614">
            <w:pPr>
              <w:tabs>
                <w:tab w:val="left" w:pos="1728"/>
              </w:tabs>
              <w:spacing w:before="120" w:after="120"/>
              <w:rPr>
                <w:rFonts w:asciiTheme="minorHAnsi" w:hAnsiTheme="minorHAnsi"/>
              </w:rPr>
            </w:pPr>
            <w:r>
              <w:rPr>
                <w:rFonts w:asciiTheme="minorHAnsi" w:hAnsiTheme="minorHAnsi"/>
              </w:rPr>
              <w:t xml:space="preserve"> </w:t>
            </w:r>
          </w:p>
        </w:tc>
        <w:tc>
          <w:tcPr>
            <w:tcW w:w="1831" w:type="dxa"/>
          </w:tcPr>
          <w:p w:rsidR="003E4614" w:rsidRPr="003D756A" w:rsidRDefault="003E4614" w:rsidP="00791BD1">
            <w:pPr>
              <w:spacing w:before="120" w:after="120"/>
              <w:rPr>
                <w:rFonts w:asciiTheme="minorHAnsi" w:hAnsiTheme="minorHAnsi"/>
              </w:rPr>
            </w:pPr>
          </w:p>
        </w:tc>
      </w:tr>
      <w:tr w:rsidR="006B76C4" w:rsidRPr="003D756A" w:rsidTr="001033AE">
        <w:trPr>
          <w:trHeight w:val="428"/>
        </w:trPr>
        <w:tc>
          <w:tcPr>
            <w:tcW w:w="2508" w:type="dxa"/>
            <w:gridSpan w:val="2"/>
            <w:shd w:val="clear" w:color="auto" w:fill="347186"/>
            <w:vAlign w:val="center"/>
          </w:tcPr>
          <w:p w:rsidR="006B76C4" w:rsidRPr="003D756A" w:rsidRDefault="006B76C4" w:rsidP="00E33A1A">
            <w:pPr>
              <w:spacing w:before="120" w:after="120"/>
              <w:jc w:val="center"/>
              <w:rPr>
                <w:rFonts w:asciiTheme="minorHAnsi" w:hAnsiTheme="minorHAnsi"/>
                <w:color w:val="FFFFFF" w:themeColor="background1"/>
              </w:rPr>
            </w:pPr>
            <w:r w:rsidRPr="003D756A">
              <w:rPr>
                <w:rFonts w:asciiTheme="minorHAnsi" w:hAnsiTheme="minorHAnsi"/>
                <w:color w:val="FFFFFF" w:themeColor="background1"/>
              </w:rPr>
              <w:t>Total budgeted cost</w:t>
            </w:r>
          </w:p>
        </w:tc>
        <w:tc>
          <w:tcPr>
            <w:tcW w:w="12938" w:type="dxa"/>
            <w:gridSpan w:val="11"/>
            <w:vAlign w:val="center"/>
          </w:tcPr>
          <w:p w:rsidR="00DA2CE4" w:rsidRPr="003D756A" w:rsidRDefault="00DA2CE4" w:rsidP="00823591">
            <w:pPr>
              <w:spacing w:before="120" w:after="120"/>
              <w:rPr>
                <w:rFonts w:asciiTheme="minorHAnsi" w:hAnsiTheme="minorHAnsi"/>
              </w:rPr>
            </w:pPr>
          </w:p>
          <w:p w:rsidR="0062539A" w:rsidRDefault="0062539A" w:rsidP="00823591">
            <w:pPr>
              <w:spacing w:before="120" w:after="120"/>
              <w:rPr>
                <w:rFonts w:asciiTheme="minorHAnsi" w:hAnsiTheme="minorHAnsi"/>
              </w:rPr>
            </w:pPr>
          </w:p>
          <w:p w:rsidR="008C0B41" w:rsidRDefault="008C0B41" w:rsidP="00823591">
            <w:pPr>
              <w:spacing w:before="120" w:after="120"/>
              <w:rPr>
                <w:rFonts w:asciiTheme="minorHAnsi" w:hAnsiTheme="minorHAnsi"/>
              </w:rPr>
            </w:pPr>
          </w:p>
          <w:p w:rsidR="008C0B41" w:rsidRDefault="008C0B41" w:rsidP="00823591">
            <w:pPr>
              <w:spacing w:before="120" w:after="120"/>
              <w:rPr>
                <w:rFonts w:asciiTheme="minorHAnsi" w:hAnsiTheme="minorHAnsi"/>
              </w:rPr>
            </w:pPr>
          </w:p>
          <w:p w:rsidR="008C0B41" w:rsidRPr="003D756A" w:rsidRDefault="008C0B41" w:rsidP="00823591">
            <w:pPr>
              <w:spacing w:before="120" w:after="120"/>
              <w:rPr>
                <w:rFonts w:asciiTheme="minorHAnsi" w:hAnsiTheme="minorHAnsi"/>
              </w:rPr>
            </w:pPr>
          </w:p>
        </w:tc>
      </w:tr>
      <w:tr w:rsidR="006B76C4" w:rsidRPr="003D756A" w:rsidTr="001033AE">
        <w:trPr>
          <w:trHeight w:val="424"/>
        </w:trPr>
        <w:tc>
          <w:tcPr>
            <w:tcW w:w="15446" w:type="dxa"/>
            <w:gridSpan w:val="13"/>
            <w:shd w:val="clear" w:color="auto" w:fill="004251"/>
            <w:vAlign w:val="center"/>
          </w:tcPr>
          <w:p w:rsidR="006B76C4" w:rsidRDefault="006B76C4" w:rsidP="001033AE">
            <w:pPr>
              <w:spacing w:before="120" w:after="120" w:line="240" w:lineRule="auto"/>
              <w:rPr>
                <w:color w:val="FFFFFF" w:themeColor="background1"/>
              </w:rPr>
            </w:pPr>
            <w:r w:rsidRPr="001033AE">
              <w:rPr>
                <w:color w:val="FFFFFF" w:themeColor="background1"/>
              </w:rPr>
              <w:t xml:space="preserve">Additional </w:t>
            </w:r>
            <w:r w:rsidR="001033AE">
              <w:rPr>
                <w:color w:val="FFFFFF" w:themeColor="background1"/>
              </w:rPr>
              <w:t xml:space="preserve">Data </w:t>
            </w:r>
            <w:r w:rsidR="004E6476" w:rsidRPr="001033AE">
              <w:rPr>
                <w:color w:val="FFFFFF" w:themeColor="background1"/>
              </w:rPr>
              <w:t xml:space="preserve"> </w:t>
            </w:r>
          </w:p>
          <w:p w:rsidR="001033AE" w:rsidRPr="001033AE" w:rsidRDefault="001033AE" w:rsidP="001033AE">
            <w:pPr>
              <w:spacing w:before="120" w:after="120" w:line="240" w:lineRule="auto"/>
              <w:rPr>
                <w:color w:val="004251"/>
              </w:rPr>
            </w:pPr>
          </w:p>
        </w:tc>
      </w:tr>
    </w:tbl>
    <w:p w:rsidR="001033AE" w:rsidRPr="003D756A" w:rsidRDefault="001033AE" w:rsidP="006B76C4">
      <w:pPr>
        <w:rPr>
          <w:rFonts w:asciiTheme="minorHAnsi" w:hAnsiTheme="minorHAnsi" w:cstheme="majorHAnsi"/>
          <w:b/>
          <w:color w:val="347186"/>
        </w:rPr>
      </w:pPr>
      <w:bookmarkStart w:id="5" w:name="_[Secondary_schools]_Pupil"/>
      <w:bookmarkEnd w:id="5"/>
    </w:p>
    <w:tbl>
      <w:tblPr>
        <w:tblStyle w:val="TableGrid"/>
        <w:tblW w:w="0" w:type="auto"/>
        <w:tblLook w:val="04A0" w:firstRow="1" w:lastRow="0" w:firstColumn="1" w:lastColumn="0" w:noHBand="0" w:noVBand="1"/>
      </w:tblPr>
      <w:tblGrid>
        <w:gridCol w:w="15388"/>
      </w:tblGrid>
      <w:tr w:rsidR="006B76C4" w:rsidRPr="003D756A" w:rsidTr="00791BD1">
        <w:tc>
          <w:tcPr>
            <w:tcW w:w="15388" w:type="dxa"/>
          </w:tcPr>
          <w:p w:rsidR="006B76C4" w:rsidRPr="003D756A" w:rsidRDefault="006B76C4" w:rsidP="00791BD1">
            <w:pPr>
              <w:rPr>
                <w:rFonts w:asciiTheme="minorHAnsi" w:hAnsiTheme="minorHAnsi" w:cstheme="majorHAnsi"/>
                <w:b/>
              </w:rPr>
            </w:pPr>
            <w:bookmarkStart w:id="6" w:name="_[Special_schools]_Pupil_2"/>
            <w:bookmarkEnd w:id="6"/>
          </w:p>
          <w:p w:rsidR="006B76C4" w:rsidRDefault="006B76C4" w:rsidP="00791BD1">
            <w:pPr>
              <w:rPr>
                <w:rFonts w:asciiTheme="minorHAnsi" w:hAnsiTheme="minorHAnsi" w:cstheme="majorHAnsi"/>
                <w:b/>
              </w:rPr>
            </w:pPr>
          </w:p>
          <w:p w:rsidR="001033AE" w:rsidRDefault="001033AE" w:rsidP="00791BD1">
            <w:pPr>
              <w:rPr>
                <w:rFonts w:asciiTheme="minorHAnsi" w:hAnsiTheme="minorHAnsi" w:cstheme="majorHAnsi"/>
                <w:b/>
              </w:rPr>
            </w:pPr>
          </w:p>
          <w:p w:rsidR="00B33856" w:rsidRDefault="00B33856" w:rsidP="00791BD1">
            <w:pPr>
              <w:rPr>
                <w:rFonts w:asciiTheme="minorHAnsi" w:hAnsiTheme="minorHAnsi" w:cstheme="majorHAnsi"/>
                <w:b/>
              </w:rPr>
            </w:pPr>
          </w:p>
          <w:p w:rsidR="0065315C" w:rsidRPr="003D756A" w:rsidRDefault="0065315C" w:rsidP="00791BD1">
            <w:pPr>
              <w:rPr>
                <w:rFonts w:asciiTheme="minorHAnsi" w:hAnsiTheme="minorHAnsi" w:cstheme="majorHAnsi"/>
                <w:b/>
              </w:rPr>
            </w:pPr>
          </w:p>
          <w:p w:rsidR="00B33856" w:rsidRDefault="00B33856" w:rsidP="00791BD1">
            <w:pPr>
              <w:rPr>
                <w:rFonts w:asciiTheme="minorHAnsi" w:hAnsiTheme="minorHAnsi" w:cstheme="majorHAnsi"/>
                <w:b/>
              </w:rPr>
            </w:pPr>
          </w:p>
          <w:p w:rsidR="0065315C" w:rsidRDefault="0065315C" w:rsidP="00791BD1">
            <w:pPr>
              <w:rPr>
                <w:rFonts w:asciiTheme="minorHAnsi" w:hAnsiTheme="minorHAnsi" w:cstheme="majorHAnsi"/>
                <w:b/>
              </w:rPr>
            </w:pPr>
          </w:p>
          <w:p w:rsidR="00B33856" w:rsidRPr="003D756A" w:rsidRDefault="00B33856" w:rsidP="00791BD1">
            <w:pPr>
              <w:rPr>
                <w:rFonts w:asciiTheme="minorHAnsi" w:hAnsiTheme="minorHAnsi" w:cstheme="majorHAnsi"/>
                <w:b/>
              </w:rPr>
            </w:pPr>
          </w:p>
          <w:p w:rsidR="006B76C4" w:rsidRPr="003D756A" w:rsidRDefault="006B76C4" w:rsidP="00B33856">
            <w:pPr>
              <w:rPr>
                <w:rFonts w:asciiTheme="minorHAnsi" w:hAnsiTheme="minorHAnsi" w:cstheme="majorHAnsi"/>
                <w:b/>
              </w:rPr>
            </w:pPr>
          </w:p>
        </w:tc>
      </w:tr>
    </w:tbl>
    <w:p w:rsidR="006B76C4" w:rsidRPr="003D756A" w:rsidRDefault="006B76C4" w:rsidP="006B76C4">
      <w:pPr>
        <w:rPr>
          <w:rFonts w:asciiTheme="minorHAnsi" w:hAnsiTheme="minorHAnsi" w:cstheme="majorHAnsi"/>
          <w:b/>
        </w:rPr>
      </w:pPr>
    </w:p>
    <w:p w:rsidR="00681FD9" w:rsidRPr="003D756A" w:rsidRDefault="00681FD9">
      <w:pPr>
        <w:rPr>
          <w:rFonts w:asciiTheme="minorHAnsi" w:hAnsiTheme="minorHAnsi"/>
        </w:rPr>
      </w:pPr>
    </w:p>
    <w:sectPr w:rsidR="00681FD9" w:rsidRPr="003D756A" w:rsidSect="00791BD1">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17" w:rsidRDefault="00DA7A17">
      <w:pPr>
        <w:spacing w:after="0" w:line="240" w:lineRule="auto"/>
      </w:pPr>
      <w:r>
        <w:separator/>
      </w:r>
    </w:p>
  </w:endnote>
  <w:endnote w:type="continuationSeparator" w:id="0">
    <w:p w:rsidR="00DA7A17" w:rsidRDefault="00DA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17" w:rsidRDefault="00DA7A17">
      <w:pPr>
        <w:spacing w:after="0" w:line="240" w:lineRule="auto"/>
      </w:pPr>
      <w:r>
        <w:separator/>
      </w:r>
    </w:p>
  </w:footnote>
  <w:footnote w:type="continuationSeparator" w:id="0">
    <w:p w:rsidR="00DA7A17" w:rsidRDefault="00DA7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17" w:rsidRDefault="00DA7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17" w:rsidRDefault="00DA7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B1D1866"/>
    <w:multiLevelType w:val="hybridMultilevel"/>
    <w:tmpl w:val="9F5652A6"/>
    <w:lvl w:ilvl="0" w:tplc="2D381AC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A2218"/>
    <w:multiLevelType w:val="hybridMultilevel"/>
    <w:tmpl w:val="3F28761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1B6A5A45"/>
    <w:multiLevelType w:val="hybridMultilevel"/>
    <w:tmpl w:val="A906E64E"/>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1E3D38EC"/>
    <w:multiLevelType w:val="multilevel"/>
    <w:tmpl w:val="F8E071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0E5914"/>
    <w:multiLevelType w:val="hybridMultilevel"/>
    <w:tmpl w:val="FEF2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351515C4"/>
    <w:multiLevelType w:val="hybridMultilevel"/>
    <w:tmpl w:val="03F06E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8C9143C"/>
    <w:multiLevelType w:val="hybridMultilevel"/>
    <w:tmpl w:val="3F28761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200A71"/>
    <w:multiLevelType w:val="hybridMultilevel"/>
    <w:tmpl w:val="97BC9D84"/>
    <w:lvl w:ilvl="0" w:tplc="476C7CA0">
      <w:start w:val="1"/>
      <w:numFmt w:val="lowerLetter"/>
      <w:lvlText w:val="%1)"/>
      <w:lvlJc w:val="left"/>
      <w:pPr>
        <w:ind w:left="1495" w:hanging="360"/>
      </w:pPr>
      <w:rPr>
        <w:color w:val="000000" w:themeColor="text1"/>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EC44C2"/>
    <w:multiLevelType w:val="hybridMultilevel"/>
    <w:tmpl w:val="D540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760C2338"/>
    <w:lvl w:ilvl="0" w:tplc="9CB44808">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86244"/>
    <w:multiLevelType w:val="hybridMultilevel"/>
    <w:tmpl w:val="E454F102"/>
    <w:lvl w:ilvl="0" w:tplc="83FE2AB6">
      <w:start w:val="1"/>
      <w:numFmt w:val="decimal"/>
      <w:lvlText w:val="%1."/>
      <w:lvlJc w:val="left"/>
      <w:pPr>
        <w:ind w:left="1080" w:hanging="360"/>
      </w:pPr>
      <w:rPr>
        <w:b w:val="0"/>
        <w:bCs/>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A3CC6"/>
    <w:multiLevelType w:val="hybridMultilevel"/>
    <w:tmpl w:val="B65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B315D"/>
    <w:multiLevelType w:val="hybridMultilevel"/>
    <w:tmpl w:val="FB34A7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1"/>
  </w:num>
  <w:num w:numId="3">
    <w:abstractNumId w:val="19"/>
  </w:num>
  <w:num w:numId="4">
    <w:abstractNumId w:val="1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4"/>
  </w:num>
  <w:num w:numId="9">
    <w:abstractNumId w:val="25"/>
  </w:num>
  <w:num w:numId="10">
    <w:abstractNumId w:val="6"/>
  </w:num>
  <w:num w:numId="11">
    <w:abstractNumId w:val="14"/>
  </w:num>
  <w:num w:numId="12">
    <w:abstractNumId w:val="32"/>
  </w:num>
  <w:num w:numId="13">
    <w:abstractNumId w:val="33"/>
  </w:num>
  <w:num w:numId="14">
    <w:abstractNumId w:val="22"/>
  </w:num>
  <w:num w:numId="15">
    <w:abstractNumId w:val="11"/>
  </w:num>
  <w:num w:numId="16">
    <w:abstractNumId w:val="3"/>
  </w:num>
  <w:num w:numId="17">
    <w:abstractNumId w:val="10"/>
  </w:num>
  <w:num w:numId="18">
    <w:abstractNumId w:val="18"/>
  </w:num>
  <w:num w:numId="19">
    <w:abstractNumId w:val="13"/>
  </w:num>
  <w:num w:numId="20">
    <w:abstractNumId w:val="26"/>
  </w:num>
  <w:num w:numId="21">
    <w:abstractNumId w:val="4"/>
  </w:num>
  <w:num w:numId="22">
    <w:abstractNumId w:val="23"/>
  </w:num>
  <w:num w:numId="23">
    <w:abstractNumId w:val="1"/>
  </w:num>
  <w:num w:numId="24">
    <w:abstractNumId w:val="28"/>
  </w:num>
  <w:num w:numId="25">
    <w:abstractNumId w:val="30"/>
  </w:num>
  <w:num w:numId="26">
    <w:abstractNumId w:val="15"/>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7"/>
  </w:num>
  <w:num w:numId="29">
    <w:abstractNumId w:val="17"/>
  </w:num>
  <w:num w:numId="30">
    <w:abstractNumId w:val="9"/>
  </w:num>
  <w:num w:numId="31">
    <w:abstractNumId w:val="1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4"/>
  </w:num>
  <w:num w:numId="33">
    <w:abstractNumId w:val="1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5"/>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5">
    <w:abstractNumId w:val="2"/>
  </w:num>
  <w:num w:numId="36">
    <w:abstractNumId w:val="12"/>
  </w:num>
  <w:num w:numId="37">
    <w:abstractNumId w:val="36"/>
  </w:num>
  <w:num w:numId="38">
    <w:abstractNumId w:val="5"/>
  </w:num>
  <w:num w:numId="39">
    <w:abstractNumId w:val="16"/>
  </w:num>
  <w:num w:numId="40">
    <w:abstractNumId w:val="8"/>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C4"/>
    <w:rsid w:val="00017AC4"/>
    <w:rsid w:val="00087A11"/>
    <w:rsid w:val="000A1898"/>
    <w:rsid w:val="000A77FB"/>
    <w:rsid w:val="000D7F23"/>
    <w:rsid w:val="000F3E4D"/>
    <w:rsid w:val="001033AE"/>
    <w:rsid w:val="00137D76"/>
    <w:rsid w:val="00173C9D"/>
    <w:rsid w:val="001B70B9"/>
    <w:rsid w:val="001C7FA0"/>
    <w:rsid w:val="001E1B6F"/>
    <w:rsid w:val="00225990"/>
    <w:rsid w:val="00265FF5"/>
    <w:rsid w:val="002739EC"/>
    <w:rsid w:val="00276657"/>
    <w:rsid w:val="00287A42"/>
    <w:rsid w:val="002F1E61"/>
    <w:rsid w:val="00392B91"/>
    <w:rsid w:val="003D756A"/>
    <w:rsid w:val="003E4614"/>
    <w:rsid w:val="00423BAB"/>
    <w:rsid w:val="00426C2E"/>
    <w:rsid w:val="0046167E"/>
    <w:rsid w:val="004E2C24"/>
    <w:rsid w:val="004E6476"/>
    <w:rsid w:val="005063CF"/>
    <w:rsid w:val="0051102E"/>
    <w:rsid w:val="005B13FF"/>
    <w:rsid w:val="0062539A"/>
    <w:rsid w:val="00627EF3"/>
    <w:rsid w:val="0065315C"/>
    <w:rsid w:val="00673A81"/>
    <w:rsid w:val="00681FD9"/>
    <w:rsid w:val="006B0AE5"/>
    <w:rsid w:val="006B76C4"/>
    <w:rsid w:val="006C16DA"/>
    <w:rsid w:val="006C5D3F"/>
    <w:rsid w:val="006D3F75"/>
    <w:rsid w:val="006D4F2C"/>
    <w:rsid w:val="007122AF"/>
    <w:rsid w:val="007205F9"/>
    <w:rsid w:val="0072541C"/>
    <w:rsid w:val="00764431"/>
    <w:rsid w:val="0076497B"/>
    <w:rsid w:val="00791BD1"/>
    <w:rsid w:val="007B2888"/>
    <w:rsid w:val="00823591"/>
    <w:rsid w:val="00844E3A"/>
    <w:rsid w:val="00856AB8"/>
    <w:rsid w:val="008633C6"/>
    <w:rsid w:val="008C0B41"/>
    <w:rsid w:val="008F6F07"/>
    <w:rsid w:val="0091086B"/>
    <w:rsid w:val="0096244A"/>
    <w:rsid w:val="00984BE2"/>
    <w:rsid w:val="009C00BD"/>
    <w:rsid w:val="009E0194"/>
    <w:rsid w:val="00A44FC1"/>
    <w:rsid w:val="00A63756"/>
    <w:rsid w:val="00A92BA5"/>
    <w:rsid w:val="00A953B6"/>
    <w:rsid w:val="00AA483D"/>
    <w:rsid w:val="00AA6787"/>
    <w:rsid w:val="00B33856"/>
    <w:rsid w:val="00B36DA9"/>
    <w:rsid w:val="00B5454B"/>
    <w:rsid w:val="00B91FED"/>
    <w:rsid w:val="00BD77F1"/>
    <w:rsid w:val="00C378C3"/>
    <w:rsid w:val="00C41445"/>
    <w:rsid w:val="00C608F0"/>
    <w:rsid w:val="00CF7841"/>
    <w:rsid w:val="00D04D95"/>
    <w:rsid w:val="00D05539"/>
    <w:rsid w:val="00D463E0"/>
    <w:rsid w:val="00D620A5"/>
    <w:rsid w:val="00DA2CE4"/>
    <w:rsid w:val="00DA4240"/>
    <w:rsid w:val="00DA7A17"/>
    <w:rsid w:val="00DE18F9"/>
    <w:rsid w:val="00DE3CF4"/>
    <w:rsid w:val="00E02357"/>
    <w:rsid w:val="00E33A1A"/>
    <w:rsid w:val="00E45661"/>
    <w:rsid w:val="00E63012"/>
    <w:rsid w:val="00E91D9E"/>
    <w:rsid w:val="00EC5AAA"/>
    <w:rsid w:val="00F66302"/>
    <w:rsid w:val="00F91620"/>
    <w:rsid w:val="00FB46EC"/>
    <w:rsid w:val="00FD6BF1"/>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D594"/>
  <w15:chartTrackingRefBased/>
  <w15:docId w15:val="{96469155-13EE-490D-A8F0-0EE421D4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C4"/>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392B91"/>
    <w:pPr>
      <w:spacing w:before="240"/>
      <w:ind w:left="0"/>
      <w:jc w:val="center"/>
      <w:outlineLvl w:val="0"/>
    </w:pPr>
    <w:rPr>
      <w:rFonts w:cstheme="majorHAnsi"/>
      <w:b/>
      <w:sz w:val="28"/>
      <w:u w:val="single"/>
    </w:rPr>
  </w:style>
  <w:style w:type="paragraph" w:styleId="Heading2">
    <w:name w:val="heading 2"/>
    <w:basedOn w:val="Normal"/>
    <w:next w:val="Normal"/>
    <w:link w:val="Heading2Char"/>
    <w:uiPriority w:val="9"/>
    <w:unhideWhenUsed/>
    <w:qFormat/>
    <w:rsid w:val="006B76C4"/>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6B76C4"/>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B76C4"/>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76C4"/>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76C4"/>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76C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76C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76C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392B91"/>
    <w:rPr>
      <w:rFonts w:cstheme="majorHAnsi"/>
      <w:b/>
      <w:sz w:val="28"/>
      <w:u w:val="single"/>
    </w:rPr>
  </w:style>
  <w:style w:type="character" w:customStyle="1" w:styleId="Heading2Char">
    <w:name w:val="Heading 2 Char"/>
    <w:basedOn w:val="DefaultParagraphFont"/>
    <w:link w:val="Heading2"/>
    <w:uiPriority w:val="9"/>
    <w:rsid w:val="006B76C4"/>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6B76C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B76C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B76C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B76C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B76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76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B76C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6B76C4"/>
    <w:pPr>
      <w:ind w:left="720"/>
      <w:contextualSpacing/>
    </w:pPr>
    <w:rPr>
      <w:rFonts w:asciiTheme="minorHAnsi" w:hAnsiTheme="minorHAnsi" w:cstheme="minorBidi"/>
    </w:rPr>
  </w:style>
  <w:style w:type="table" w:styleId="TableGrid">
    <w:name w:val="Table Grid"/>
    <w:basedOn w:val="TableNormal"/>
    <w:uiPriority w:val="59"/>
    <w:rsid w:val="006B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76C4"/>
    <w:rPr>
      <w:b/>
      <w:bCs/>
    </w:rPr>
  </w:style>
  <w:style w:type="paragraph" w:styleId="BalloonText">
    <w:name w:val="Balloon Text"/>
    <w:basedOn w:val="Normal"/>
    <w:link w:val="BalloonTextChar"/>
    <w:uiPriority w:val="99"/>
    <w:semiHidden/>
    <w:unhideWhenUsed/>
    <w:rsid w:val="006B76C4"/>
    <w:rPr>
      <w:rFonts w:ascii="Tahoma" w:hAnsi="Tahoma" w:cs="Tahoma"/>
      <w:sz w:val="16"/>
      <w:szCs w:val="16"/>
    </w:rPr>
  </w:style>
  <w:style w:type="character" w:customStyle="1" w:styleId="BalloonTextChar">
    <w:name w:val="Balloon Text Char"/>
    <w:basedOn w:val="DefaultParagraphFont"/>
    <w:link w:val="BalloonText"/>
    <w:uiPriority w:val="99"/>
    <w:semiHidden/>
    <w:rsid w:val="006B76C4"/>
    <w:rPr>
      <w:rFonts w:ascii="Tahoma" w:hAnsi="Tahoma" w:cs="Tahoma"/>
      <w:sz w:val="16"/>
      <w:szCs w:val="16"/>
    </w:rPr>
  </w:style>
  <w:style w:type="paragraph" w:styleId="Header">
    <w:name w:val="header"/>
    <w:basedOn w:val="Normal"/>
    <w:link w:val="HeaderChar"/>
    <w:uiPriority w:val="99"/>
    <w:unhideWhenUsed/>
    <w:rsid w:val="006B76C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B76C4"/>
  </w:style>
  <w:style w:type="paragraph" w:styleId="Footer">
    <w:name w:val="footer"/>
    <w:basedOn w:val="Normal"/>
    <w:link w:val="FooterChar"/>
    <w:uiPriority w:val="99"/>
    <w:unhideWhenUsed/>
    <w:rsid w:val="006B76C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B76C4"/>
  </w:style>
  <w:style w:type="character" w:styleId="Hyperlink">
    <w:name w:val="Hyperlink"/>
    <w:basedOn w:val="DefaultParagraphFont"/>
    <w:unhideWhenUsed/>
    <w:rsid w:val="006B76C4"/>
    <w:rPr>
      <w:color w:val="0000FF"/>
      <w:u w:val="single"/>
    </w:rPr>
  </w:style>
  <w:style w:type="paragraph" w:styleId="NoSpacing">
    <w:name w:val="No Spacing"/>
    <w:aliases w:val="TSB Body Text"/>
    <w:basedOn w:val="Normal"/>
    <w:link w:val="NoSpacingChar"/>
    <w:autoRedefine/>
    <w:uiPriority w:val="1"/>
    <w:qFormat/>
    <w:rsid w:val="006B76C4"/>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6B76C4"/>
    <w:rPr>
      <w:bCs/>
    </w:rPr>
  </w:style>
  <w:style w:type="paragraph" w:styleId="List">
    <w:name w:val="List"/>
    <w:basedOn w:val="TSB-Level1Numbers"/>
    <w:uiPriority w:val="99"/>
    <w:unhideWhenUsed/>
    <w:qFormat/>
    <w:rsid w:val="006B76C4"/>
  </w:style>
  <w:style w:type="numbering" w:customStyle="1" w:styleId="Style1">
    <w:name w:val="Style1"/>
    <w:basedOn w:val="NoList"/>
    <w:uiPriority w:val="99"/>
    <w:rsid w:val="006B76C4"/>
    <w:pPr>
      <w:numPr>
        <w:numId w:val="3"/>
      </w:numPr>
    </w:pPr>
  </w:style>
  <w:style w:type="paragraph" w:customStyle="1" w:styleId="TSB-Level1Numbers">
    <w:name w:val="TSB - Level 1 Numbers"/>
    <w:basedOn w:val="Heading10"/>
    <w:link w:val="TSB-Level1NumbersChar"/>
    <w:qFormat/>
    <w:rsid w:val="006B76C4"/>
    <w:pPr>
      <w:numPr>
        <w:ilvl w:val="1"/>
      </w:numPr>
      <w:ind w:left="1673" w:hanging="482"/>
      <w:contextualSpacing w:val="0"/>
    </w:pPr>
    <w:rPr>
      <w:rFonts w:cstheme="minorHAnsi"/>
      <w:b w:val="0"/>
    </w:rPr>
  </w:style>
  <w:style w:type="paragraph" w:customStyle="1" w:styleId="Heading1">
    <w:name w:val="Heading1"/>
    <w:basedOn w:val="Normal"/>
    <w:next w:val="Normal"/>
    <w:rsid w:val="006B76C4"/>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6B76C4"/>
    <w:rPr>
      <w:sz w:val="16"/>
      <w:szCs w:val="16"/>
    </w:rPr>
  </w:style>
  <w:style w:type="paragraph" w:styleId="CommentText">
    <w:name w:val="annotation text"/>
    <w:basedOn w:val="Normal"/>
    <w:link w:val="CommentTextChar"/>
    <w:uiPriority w:val="99"/>
    <w:semiHidden/>
    <w:unhideWhenUsed/>
    <w:rsid w:val="006B76C4"/>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B76C4"/>
    <w:rPr>
      <w:sz w:val="20"/>
      <w:szCs w:val="20"/>
    </w:rPr>
  </w:style>
  <w:style w:type="paragraph" w:styleId="CommentSubject">
    <w:name w:val="annotation subject"/>
    <w:basedOn w:val="CommentText"/>
    <w:next w:val="CommentText"/>
    <w:link w:val="CommentSubjectChar"/>
    <w:uiPriority w:val="99"/>
    <w:semiHidden/>
    <w:unhideWhenUsed/>
    <w:rsid w:val="006B76C4"/>
    <w:rPr>
      <w:b/>
      <w:bCs/>
    </w:rPr>
  </w:style>
  <w:style w:type="character" w:customStyle="1" w:styleId="CommentSubjectChar">
    <w:name w:val="Comment Subject Char"/>
    <w:basedOn w:val="CommentTextChar"/>
    <w:link w:val="CommentSubject"/>
    <w:uiPriority w:val="99"/>
    <w:semiHidden/>
    <w:rsid w:val="006B76C4"/>
    <w:rPr>
      <w:b/>
      <w:bCs/>
      <w:sz w:val="20"/>
      <w:szCs w:val="20"/>
    </w:rPr>
  </w:style>
  <w:style w:type="character" w:styleId="FollowedHyperlink">
    <w:name w:val="FollowedHyperlink"/>
    <w:basedOn w:val="DefaultParagraphFont"/>
    <w:uiPriority w:val="99"/>
    <w:semiHidden/>
    <w:unhideWhenUsed/>
    <w:rsid w:val="006B76C4"/>
    <w:rPr>
      <w:color w:val="954F72" w:themeColor="followedHyperlink"/>
      <w:u w:val="single"/>
    </w:rPr>
  </w:style>
  <w:style w:type="paragraph" w:customStyle="1" w:styleId="TSB-PolicyBullets">
    <w:name w:val="TSB - Policy Bullets"/>
    <w:basedOn w:val="ListParagraph"/>
    <w:link w:val="TSB-PolicyBulletsChar"/>
    <w:autoRedefine/>
    <w:qFormat/>
    <w:rsid w:val="006B76C4"/>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6B76C4"/>
    <w:pPr>
      <w:numPr>
        <w:ilvl w:val="2"/>
      </w:numPr>
      <w:ind w:left="2223" w:hanging="998"/>
    </w:pPr>
  </w:style>
  <w:style w:type="character" w:customStyle="1" w:styleId="ListParagraphChar">
    <w:name w:val="List Paragraph Char"/>
    <w:basedOn w:val="DefaultParagraphFont"/>
    <w:link w:val="ListParagraph"/>
    <w:uiPriority w:val="34"/>
    <w:rsid w:val="006B76C4"/>
  </w:style>
  <w:style w:type="character" w:customStyle="1" w:styleId="TSB-PolicyBulletsChar">
    <w:name w:val="TSB - Policy Bullets Char"/>
    <w:basedOn w:val="ListParagraphChar"/>
    <w:link w:val="TSB-PolicyBullets"/>
    <w:rsid w:val="006B76C4"/>
  </w:style>
  <w:style w:type="character" w:customStyle="1" w:styleId="TSB-Level1NumbersChar">
    <w:name w:val="TSB - Level 1 Numbers Char"/>
    <w:basedOn w:val="Heading1Char"/>
    <w:link w:val="TSB-Level1Numbers"/>
    <w:rsid w:val="006B76C4"/>
    <w:rPr>
      <w:rFonts w:asciiTheme="majorHAnsi" w:hAnsiTheme="majorHAnsi" w:cstheme="minorHAnsi"/>
      <w:b w:val="0"/>
      <w:sz w:val="28"/>
      <w:szCs w:val="32"/>
      <w:u w:val="single"/>
    </w:rPr>
  </w:style>
  <w:style w:type="character" w:customStyle="1" w:styleId="TSB-Level2NumbersChar">
    <w:name w:val="TSB - Level 2 Numbers Char"/>
    <w:basedOn w:val="TSB-Level1NumbersChar"/>
    <w:link w:val="TSB-Level2Numbers"/>
    <w:rsid w:val="006B76C4"/>
    <w:rPr>
      <w:rFonts w:asciiTheme="majorHAnsi" w:hAnsiTheme="majorHAnsi" w:cstheme="minorHAnsi"/>
      <w:b w:val="0"/>
      <w:sz w:val="28"/>
      <w:szCs w:val="32"/>
      <w:u w:val="single"/>
    </w:rPr>
  </w:style>
  <w:style w:type="paragraph" w:styleId="FootnoteText">
    <w:name w:val="footnote text"/>
    <w:basedOn w:val="Normal"/>
    <w:link w:val="FootnoteTextChar"/>
    <w:uiPriority w:val="99"/>
    <w:semiHidden/>
    <w:unhideWhenUsed/>
    <w:rsid w:val="006B76C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B76C4"/>
    <w:rPr>
      <w:sz w:val="20"/>
      <w:szCs w:val="20"/>
    </w:rPr>
  </w:style>
  <w:style w:type="character" w:styleId="FootnoteReference">
    <w:name w:val="footnote reference"/>
    <w:basedOn w:val="DefaultParagraphFont"/>
    <w:uiPriority w:val="99"/>
    <w:semiHidden/>
    <w:unhideWhenUsed/>
    <w:rsid w:val="006B76C4"/>
    <w:rPr>
      <w:vertAlign w:val="superscript"/>
    </w:rPr>
  </w:style>
  <w:style w:type="table" w:customStyle="1" w:styleId="TableGrid1">
    <w:name w:val="Table Grid1"/>
    <w:basedOn w:val="TableNormal"/>
    <w:next w:val="TableGrid"/>
    <w:uiPriority w:val="59"/>
    <w:rsid w:val="006B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76C4"/>
    <w:pPr>
      <w:spacing w:after="0" w:line="240" w:lineRule="auto"/>
    </w:pPr>
  </w:style>
  <w:style w:type="paragraph" w:customStyle="1" w:styleId="p39">
    <w:name w:val="p39"/>
    <w:basedOn w:val="Normal"/>
    <w:rsid w:val="006B76C4"/>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6B76C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6B76C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B76C4"/>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6B76C4"/>
    <w:pPr>
      <w:numPr>
        <w:numId w:val="27"/>
      </w:numPr>
      <w:spacing w:after="0"/>
      <w:ind w:left="1922" w:hanging="357"/>
    </w:pPr>
  </w:style>
  <w:style w:type="character" w:customStyle="1" w:styleId="UnresolvedMention">
    <w:name w:val="Unresolved Mention"/>
    <w:basedOn w:val="DefaultParagraphFont"/>
    <w:uiPriority w:val="99"/>
    <w:semiHidden/>
    <w:unhideWhenUsed/>
    <w:rsid w:val="006B76C4"/>
    <w:rPr>
      <w:color w:val="605E5C"/>
      <w:shd w:val="clear" w:color="auto" w:fill="E1DFDD"/>
    </w:rPr>
  </w:style>
  <w:style w:type="paragraph" w:customStyle="1" w:styleId="Default">
    <w:name w:val="Default"/>
    <w:rsid w:val="006B76C4"/>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12</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Berkley First School</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 Pickford</dc:creator>
  <cp:keywords/>
  <dc:description/>
  <cp:lastModifiedBy>Luci Pickford</cp:lastModifiedBy>
  <cp:revision>41</cp:revision>
  <cp:lastPrinted>2021-03-31T10:55:00Z</cp:lastPrinted>
  <dcterms:created xsi:type="dcterms:W3CDTF">2020-04-21T20:45:00Z</dcterms:created>
  <dcterms:modified xsi:type="dcterms:W3CDTF">2021-03-31T11:21:00Z</dcterms:modified>
</cp:coreProperties>
</file>